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5D3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:rsidTr="00BC58D5">
        <w:trPr>
          <w:trHeight w:val="602"/>
        </w:trPr>
        <w:tc>
          <w:tcPr>
            <w:tcW w:w="2835" w:type="dxa"/>
          </w:tcPr>
          <w:p w:rsidR="0097530E" w:rsidRDefault="0097530E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Bild</w:t>
            </w:r>
          </w:p>
        </w:tc>
        <w:tc>
          <w:tcPr>
            <w:tcW w:w="2977" w:type="dxa"/>
          </w:tcPr>
          <w:p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Dateiname</w:t>
            </w:r>
          </w:p>
        </w:tc>
        <w:tc>
          <w:tcPr>
            <w:tcW w:w="3672" w:type="dxa"/>
          </w:tcPr>
          <w:p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Bildunterschrift</w:t>
            </w:r>
          </w:p>
        </w:tc>
      </w:tr>
      <w:tr w:rsidR="00D96EF3" w:rsidRPr="00392BD6" w:rsidTr="00BC58D5">
        <w:trPr>
          <w:trHeight w:val="2821"/>
        </w:trPr>
        <w:tc>
          <w:tcPr>
            <w:tcW w:w="2835" w:type="dxa"/>
          </w:tcPr>
          <w:p w:rsidR="00D96EF3" w:rsidRDefault="00D96EF3" w:rsidP="00D96EF3">
            <w:pPr>
              <w:rPr>
                <w:rFonts w:ascii="Calibri" w:hAnsi="Calibri" w:cs="Calibri"/>
              </w:rPr>
            </w:pPr>
          </w:p>
          <w:p w:rsidR="0071666D" w:rsidRDefault="00971A73" w:rsidP="00D96E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711325" cy="1141095"/>
                  <wp:effectExtent l="0" t="0" r="3175" b="1905"/>
                  <wp:docPr id="203935069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350696" name="Grafik 203935069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D96EF3" w:rsidRDefault="00D96EF3" w:rsidP="00D96EF3">
            <w:pPr>
              <w:rPr>
                <w:rFonts w:ascii="Calibri" w:hAnsi="Calibri" w:cs="Calibri"/>
              </w:rPr>
            </w:pPr>
          </w:p>
          <w:p w:rsidR="00E5510F" w:rsidRDefault="00871AF7" w:rsidP="00E5510F">
            <w:pPr>
              <w:rPr>
                <w:rFonts w:ascii="Calibri" w:hAnsi="Calibri" w:cs="Calibri"/>
                <w:szCs w:val="22"/>
              </w:rPr>
            </w:pPr>
            <w:r w:rsidRPr="00871AF7">
              <w:rPr>
                <w:rFonts w:ascii="Calibri" w:hAnsi="Calibri" w:cs="Calibri"/>
                <w:sz w:val="20"/>
              </w:rPr>
              <w:t>RichardBrink_</w:t>
            </w:r>
            <w:r w:rsidR="006E2BC8">
              <w:rPr>
                <w:rFonts w:ascii="Calibri" w:hAnsi="Calibri" w:cs="Calibri"/>
                <w:sz w:val="20"/>
              </w:rPr>
              <w:t>CargoWunstorf</w:t>
            </w:r>
            <w:r w:rsidRPr="00871AF7">
              <w:rPr>
                <w:rFonts w:ascii="Calibri" w:hAnsi="Calibri" w:cs="Calibri"/>
                <w:sz w:val="20"/>
              </w:rPr>
              <w:t>_01</w:t>
            </w:r>
          </w:p>
          <w:p w:rsidR="00E5510F" w:rsidRDefault="00E5510F" w:rsidP="00E5510F">
            <w:pPr>
              <w:rPr>
                <w:rFonts w:ascii="Calibri" w:hAnsi="Calibri" w:cs="Calibri"/>
                <w:szCs w:val="22"/>
              </w:rPr>
            </w:pPr>
          </w:p>
          <w:p w:rsidR="00B27301" w:rsidRDefault="00B27301" w:rsidP="00E5510F">
            <w:pPr>
              <w:rPr>
                <w:rFonts w:ascii="Calibri" w:hAnsi="Calibri" w:cs="Calibri"/>
                <w:szCs w:val="22"/>
              </w:rPr>
            </w:pPr>
          </w:p>
          <w:p w:rsidR="00B27301" w:rsidRDefault="00B27301" w:rsidP="00E5510F">
            <w:pPr>
              <w:rPr>
                <w:rFonts w:ascii="Calibri" w:hAnsi="Calibri" w:cs="Calibri"/>
                <w:szCs w:val="22"/>
              </w:rPr>
            </w:pPr>
          </w:p>
          <w:p w:rsidR="009E2D53" w:rsidRDefault="009E2D53" w:rsidP="009E2D53">
            <w:pPr>
              <w:rPr>
                <w:rFonts w:ascii="Calibri" w:hAnsi="Calibri" w:cs="Calibri"/>
                <w:szCs w:val="22"/>
              </w:rPr>
            </w:pPr>
          </w:p>
          <w:p w:rsidR="00815DD2" w:rsidRDefault="00815DD2" w:rsidP="009E2D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:rsidR="00D96EF3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8B516B" w:rsidRDefault="006E2BC8" w:rsidP="008B516B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Die BRUGG Rohrsysteme GmbH hat ihre Produktionsflächen in Wunstorf um eine neue Halle erweitert</w:t>
            </w:r>
            <w:r w:rsidR="008B516B">
              <w:rPr>
                <w:rFonts w:ascii="Calibri" w:hAnsi="Calibri" w:cs="Calibri"/>
                <w:color w:val="000000"/>
                <w:szCs w:val="22"/>
              </w:rPr>
              <w:t xml:space="preserve">. Federführend beim Bauprojekt war </w:t>
            </w:r>
            <w:r w:rsidR="00711B11">
              <w:rPr>
                <w:rFonts w:ascii="Calibri" w:hAnsi="Calibri" w:cs="Calibri"/>
                <w:color w:val="000000"/>
                <w:szCs w:val="22"/>
              </w:rPr>
              <w:t>die</w:t>
            </w:r>
            <w:r w:rsidR="008B516B">
              <w:rPr>
                <w:rFonts w:ascii="Calibri" w:hAnsi="Calibri" w:cs="Calibri"/>
                <w:color w:val="000000"/>
                <w:szCs w:val="22"/>
              </w:rPr>
              <w:t xml:space="preserve"> RRR Stahl- und Gewerbebau GmbH aus Lage.</w:t>
            </w:r>
          </w:p>
          <w:p w:rsidR="004118D0" w:rsidRDefault="004118D0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D96EF3" w:rsidRDefault="00D96EF3" w:rsidP="00D96EF3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6B7BCC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6B7BCC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EA48C2" w:rsidRDefault="00EA48C2" w:rsidP="00D96EF3">
            <w:pPr>
              <w:rPr>
                <w:rFonts w:ascii="Calibri" w:hAnsi="Calibri" w:cs="Calibri"/>
                <w:lang w:val="en-US"/>
              </w:rPr>
            </w:pPr>
          </w:p>
          <w:p w:rsidR="00D96EF3" w:rsidRDefault="00D96EF3" w:rsidP="00D96EF3">
            <w:pPr>
              <w:rPr>
                <w:rFonts w:ascii="Calibri" w:hAnsi="Calibri" w:cs="Calibri"/>
                <w:lang w:val="en-US"/>
              </w:rPr>
            </w:pPr>
          </w:p>
        </w:tc>
      </w:tr>
      <w:tr w:rsidR="004B1CF3" w:rsidRPr="008B516B" w:rsidTr="00BC58D5">
        <w:trPr>
          <w:trHeight w:val="2821"/>
        </w:trPr>
        <w:tc>
          <w:tcPr>
            <w:tcW w:w="2835" w:type="dxa"/>
          </w:tcPr>
          <w:p w:rsidR="004B1CF3" w:rsidRDefault="004B1CF3">
            <w:pPr>
              <w:rPr>
                <w:rFonts w:ascii="Calibri" w:hAnsi="Calibri" w:cs="Calibri"/>
                <w:lang w:val="en-US"/>
              </w:rPr>
            </w:pPr>
          </w:p>
          <w:p w:rsidR="004B1CF3" w:rsidRDefault="00971A73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141095"/>
                  <wp:effectExtent l="0" t="0" r="3175" b="1905"/>
                  <wp:docPr id="150604472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044727" name="Grafik 150604472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9C7905" w:rsidRDefault="009C7905" w:rsidP="009C7905">
            <w:pPr>
              <w:rPr>
                <w:rFonts w:ascii="Calibri" w:hAnsi="Calibri" w:cs="Calibri"/>
                <w:lang w:val="en-US"/>
              </w:rPr>
            </w:pPr>
          </w:p>
          <w:p w:rsidR="00DD25F0" w:rsidRDefault="00871AF7" w:rsidP="00DD25F0">
            <w:pPr>
              <w:rPr>
                <w:rFonts w:ascii="Calibri" w:hAnsi="Calibri" w:cs="Calibri"/>
                <w:szCs w:val="22"/>
              </w:rPr>
            </w:pPr>
            <w:r w:rsidRPr="00871AF7">
              <w:rPr>
                <w:rFonts w:ascii="Calibri" w:hAnsi="Calibri" w:cs="Calibri"/>
                <w:sz w:val="20"/>
              </w:rPr>
              <w:t>RichardBrink_</w:t>
            </w:r>
            <w:r w:rsidR="00711B11">
              <w:rPr>
                <w:rFonts w:ascii="Calibri" w:hAnsi="Calibri" w:cs="Calibri"/>
                <w:sz w:val="20"/>
              </w:rPr>
              <w:t>CargoWunstorf</w:t>
            </w:r>
            <w:r w:rsidRPr="00871AF7">
              <w:rPr>
                <w:rFonts w:ascii="Calibri" w:hAnsi="Calibri" w:cs="Calibri"/>
                <w:sz w:val="20"/>
              </w:rPr>
              <w:t>_0</w:t>
            </w:r>
            <w:r>
              <w:rPr>
                <w:rFonts w:ascii="Calibri" w:hAnsi="Calibri" w:cs="Calibri"/>
                <w:sz w:val="20"/>
              </w:rPr>
              <w:t>2</w:t>
            </w:r>
          </w:p>
          <w:p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:rsidR="00DD25F0" w:rsidRDefault="00DD25F0" w:rsidP="00DD25F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DD25F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DD25F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:rsidR="00B15515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:rsidR="004118D0" w:rsidRDefault="00770EC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Um sensible Leitungen</w:t>
            </w:r>
            <w:r w:rsidR="00677CFF">
              <w:rPr>
                <w:rFonts w:ascii="Calibri" w:hAnsi="Calibri" w:cs="Calibri"/>
                <w:szCs w:val="22"/>
              </w:rPr>
              <w:t xml:space="preserve"> im Fundament</w:t>
            </w:r>
            <w:r>
              <w:rPr>
                <w:rFonts w:ascii="Calibri" w:hAnsi="Calibri" w:cs="Calibri"/>
                <w:szCs w:val="22"/>
              </w:rPr>
              <w:t xml:space="preserve">, unter anderem PVC-Rohre für Wasser </w:t>
            </w:r>
            <w:r w:rsidR="00293907">
              <w:rPr>
                <w:rFonts w:ascii="Calibri" w:hAnsi="Calibri" w:cs="Calibri"/>
                <w:szCs w:val="22"/>
              </w:rPr>
              <w:t>sowie</w:t>
            </w:r>
            <w:r>
              <w:rPr>
                <w:rFonts w:ascii="Calibri" w:hAnsi="Calibri" w:cs="Calibri"/>
                <w:szCs w:val="22"/>
              </w:rPr>
              <w:t xml:space="preserve"> Stahlrohre für Chemikalien</w:t>
            </w:r>
            <w:r w:rsidR="00293907">
              <w:rPr>
                <w:rFonts w:ascii="Calibri" w:hAnsi="Calibri" w:cs="Calibri"/>
                <w:szCs w:val="22"/>
              </w:rPr>
              <w:t>, jederzeit zugriffsbereit für</w:t>
            </w:r>
            <w:r>
              <w:rPr>
                <w:rFonts w:ascii="Calibri" w:hAnsi="Calibri" w:cs="Calibri"/>
                <w:szCs w:val="22"/>
              </w:rPr>
              <w:t xml:space="preserve"> Reparatur- und </w:t>
            </w:r>
            <w:r w:rsidR="00293907">
              <w:rPr>
                <w:rFonts w:ascii="Calibri" w:hAnsi="Calibri" w:cs="Calibri"/>
                <w:szCs w:val="22"/>
              </w:rPr>
              <w:t xml:space="preserve">Wartungsarbeiten zu </w:t>
            </w:r>
            <w:r w:rsidR="00677CFF">
              <w:rPr>
                <w:rFonts w:ascii="Calibri" w:hAnsi="Calibri" w:cs="Calibri"/>
                <w:szCs w:val="22"/>
              </w:rPr>
              <w:t xml:space="preserve">haben, setzte </w:t>
            </w:r>
            <w:r w:rsidR="00711B11">
              <w:rPr>
                <w:rFonts w:ascii="Calibri" w:hAnsi="Calibri" w:cs="Calibri"/>
                <w:szCs w:val="22"/>
              </w:rPr>
              <w:t>RRR</w:t>
            </w:r>
            <w:r w:rsidR="00677CFF">
              <w:rPr>
                <w:rFonts w:ascii="Calibri" w:hAnsi="Calibri" w:cs="Calibri"/>
                <w:szCs w:val="22"/>
              </w:rPr>
              <w:t xml:space="preserve"> auf die Versorgungsrinne „Cargo“ der Richard Brink</w:t>
            </w:r>
            <w:r w:rsidR="00711B11">
              <w:rPr>
                <w:rFonts w:ascii="Calibri" w:hAnsi="Calibri" w:cs="Calibri"/>
                <w:szCs w:val="22"/>
              </w:rPr>
              <w:t xml:space="preserve"> GmbH &amp; Co. KG</w:t>
            </w:r>
            <w:r w:rsidR="00677CFF">
              <w:rPr>
                <w:rFonts w:ascii="Calibri" w:hAnsi="Calibri" w:cs="Calibri"/>
                <w:szCs w:val="22"/>
              </w:rPr>
              <w:t>.</w:t>
            </w:r>
          </w:p>
          <w:p w:rsidR="008B516B" w:rsidRDefault="008B516B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:rsidR="00E7049E" w:rsidRDefault="00E7049E" w:rsidP="00E7049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2712B5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2712B5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9F333D" w:rsidRDefault="009F333D" w:rsidP="00E7049E">
            <w:pPr>
              <w:rPr>
                <w:rFonts w:ascii="Calibri" w:hAnsi="Calibri" w:cs="Calibri"/>
                <w:lang w:val="en-US"/>
              </w:rPr>
            </w:pPr>
          </w:p>
          <w:p w:rsidR="00F826A4" w:rsidRDefault="00F826A4" w:rsidP="00E7049E">
            <w:pPr>
              <w:rPr>
                <w:rFonts w:ascii="Calibri" w:hAnsi="Calibri" w:cs="Calibri"/>
                <w:lang w:val="en-US"/>
              </w:rPr>
            </w:pPr>
          </w:p>
        </w:tc>
      </w:tr>
      <w:tr w:rsidR="00972C40" w:rsidRPr="00785412" w:rsidTr="00BC58D5">
        <w:trPr>
          <w:trHeight w:val="2821"/>
        </w:trPr>
        <w:tc>
          <w:tcPr>
            <w:tcW w:w="2835" w:type="dxa"/>
          </w:tcPr>
          <w:p w:rsidR="00972C40" w:rsidRDefault="00972C40" w:rsidP="00B45B0C">
            <w:pPr>
              <w:rPr>
                <w:rFonts w:ascii="Calibri" w:hAnsi="Calibri" w:cs="Calibri"/>
                <w:lang w:val="en-US"/>
              </w:rPr>
            </w:pPr>
          </w:p>
          <w:p w:rsidR="004118D0" w:rsidRDefault="00971A73" w:rsidP="00B45B0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141095"/>
                  <wp:effectExtent l="0" t="0" r="3175" b="1905"/>
                  <wp:docPr id="7425381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53810" name="Grafik 7425381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8D0" w:rsidRDefault="004118D0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:rsidR="00DD25F0" w:rsidRDefault="00DD25F0" w:rsidP="00B45B0C">
            <w:pPr>
              <w:rPr>
                <w:rFonts w:ascii="Calibri" w:hAnsi="Calibri" w:cs="Calibri"/>
                <w:lang w:val="en-US"/>
              </w:rPr>
            </w:pPr>
          </w:p>
          <w:p w:rsidR="004118D0" w:rsidRDefault="00871AF7" w:rsidP="004118D0">
            <w:pPr>
              <w:rPr>
                <w:rFonts w:ascii="Calibri" w:hAnsi="Calibri" w:cs="Calibri"/>
                <w:szCs w:val="22"/>
              </w:rPr>
            </w:pPr>
            <w:r w:rsidRPr="00871AF7">
              <w:rPr>
                <w:rFonts w:ascii="Calibri" w:hAnsi="Calibri" w:cs="Calibri"/>
                <w:sz w:val="20"/>
              </w:rPr>
              <w:t>RichardBrink_</w:t>
            </w:r>
            <w:r w:rsidR="00711B11">
              <w:rPr>
                <w:rFonts w:ascii="Calibri" w:hAnsi="Calibri" w:cs="Calibri"/>
                <w:sz w:val="20"/>
              </w:rPr>
              <w:t>CargoWunstorf</w:t>
            </w:r>
            <w:r w:rsidRPr="00871AF7">
              <w:rPr>
                <w:rFonts w:ascii="Calibri" w:hAnsi="Calibri" w:cs="Calibri"/>
                <w:sz w:val="20"/>
              </w:rPr>
              <w:t>_0</w:t>
            </w:r>
            <w:r>
              <w:rPr>
                <w:rFonts w:ascii="Calibri" w:hAnsi="Calibri" w:cs="Calibri"/>
                <w:sz w:val="20"/>
              </w:rPr>
              <w:t>3</w:t>
            </w:r>
          </w:p>
          <w:p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4118D0">
            <w:pPr>
              <w:rPr>
                <w:rFonts w:ascii="Calibri" w:hAnsi="Calibri" w:cs="Calibri"/>
                <w:szCs w:val="22"/>
              </w:rPr>
            </w:pPr>
          </w:p>
          <w:p w:rsidR="004118D0" w:rsidRDefault="004118D0" w:rsidP="00106541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:rsidR="00972C40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785412" w:rsidRPr="009E45BD" w:rsidRDefault="00293907" w:rsidP="0078541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Die Rinnen </w:t>
            </w:r>
            <w:r w:rsidR="00677CFF">
              <w:rPr>
                <w:rFonts w:ascii="Calibri" w:hAnsi="Calibri" w:cs="Calibri"/>
                <w:color w:val="000000"/>
                <w:szCs w:val="22"/>
              </w:rPr>
              <w:t>verfüg</w:t>
            </w:r>
            <w:r>
              <w:rPr>
                <w:rFonts w:ascii="Calibri" w:hAnsi="Calibri" w:cs="Calibri"/>
                <w:color w:val="000000"/>
                <w:szCs w:val="22"/>
              </w:rPr>
              <w:t>en</w:t>
            </w:r>
            <w:r w:rsidR="00677CFF">
              <w:rPr>
                <w:rFonts w:ascii="Calibri" w:hAnsi="Calibri" w:cs="Calibri"/>
                <w:color w:val="000000"/>
                <w:szCs w:val="22"/>
              </w:rPr>
              <w:t xml:space="preserve"> im zweiteiligen Aufbau durch einen Trennschlitz entlang der Längsmittelachse über eine integrierte Dehnungsfuge, wodurch sie sich nahtlos in den umliegenden Beton eingießen l</w:t>
            </w:r>
            <w:r w:rsidR="00EF05A6">
              <w:rPr>
                <w:rFonts w:ascii="Calibri" w:hAnsi="Calibri" w:cs="Calibri"/>
                <w:color w:val="000000"/>
                <w:szCs w:val="22"/>
              </w:rPr>
              <w:t>a</w:t>
            </w:r>
            <w:r w:rsidR="00677CFF">
              <w:rPr>
                <w:rFonts w:ascii="Calibri" w:hAnsi="Calibri" w:cs="Calibri"/>
                <w:color w:val="000000"/>
                <w:szCs w:val="22"/>
              </w:rPr>
              <w:t>ss</w:t>
            </w:r>
            <w:r w:rsidR="00EF05A6">
              <w:rPr>
                <w:rFonts w:ascii="Calibri" w:hAnsi="Calibri" w:cs="Calibri"/>
                <w:color w:val="000000"/>
                <w:szCs w:val="22"/>
              </w:rPr>
              <w:t>en</w:t>
            </w:r>
            <w:r w:rsidR="00DD2096"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:rsidR="004118D0" w:rsidRDefault="004118D0" w:rsidP="004118D0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:rsidR="004118D0" w:rsidRDefault="004118D0" w:rsidP="004118D0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: Richard Brink GmbH &amp; Co. KG</w:t>
            </w:r>
          </w:p>
          <w:p w:rsidR="00972C40" w:rsidRDefault="00972C40" w:rsidP="00B45B0C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DC6D1B" w:rsidTr="00BC58D5">
        <w:trPr>
          <w:trHeight w:val="2821"/>
        </w:trPr>
        <w:tc>
          <w:tcPr>
            <w:tcW w:w="2835" w:type="dxa"/>
          </w:tcPr>
          <w:p w:rsidR="00DC6D1B" w:rsidRDefault="00DC6D1B" w:rsidP="00981CE2">
            <w:pPr>
              <w:rPr>
                <w:rFonts w:ascii="Calibri" w:hAnsi="Calibri" w:cs="Calibri"/>
                <w:lang w:val="en-US"/>
              </w:rPr>
            </w:pPr>
          </w:p>
          <w:p w:rsidR="00DC6D1B" w:rsidRDefault="00971A73" w:rsidP="00981C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711325" cy="1141095"/>
                  <wp:effectExtent l="0" t="0" r="3175" b="1905"/>
                  <wp:docPr id="714564682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564682" name="Grafik 71456468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DC6D1B" w:rsidRDefault="00DC6D1B" w:rsidP="00981CE2">
            <w:pPr>
              <w:rPr>
                <w:rFonts w:ascii="Calibri" w:hAnsi="Calibri" w:cs="Calibri"/>
              </w:rPr>
            </w:pPr>
          </w:p>
          <w:p w:rsidR="00DC6D1B" w:rsidRDefault="00871AF7" w:rsidP="00981CE2">
            <w:pPr>
              <w:rPr>
                <w:rFonts w:ascii="Calibri" w:hAnsi="Calibri" w:cs="Calibri"/>
              </w:rPr>
            </w:pPr>
            <w:r w:rsidRPr="00871AF7">
              <w:rPr>
                <w:rFonts w:ascii="Calibri" w:hAnsi="Calibri" w:cs="Calibri"/>
                <w:sz w:val="20"/>
              </w:rPr>
              <w:t>RichardBrink_</w:t>
            </w:r>
            <w:r w:rsidR="00711B11">
              <w:rPr>
                <w:rFonts w:ascii="Calibri" w:hAnsi="Calibri" w:cs="Calibri"/>
                <w:sz w:val="20"/>
              </w:rPr>
              <w:t>CargoWunstorf</w:t>
            </w:r>
            <w:r w:rsidRPr="00871AF7">
              <w:rPr>
                <w:rFonts w:ascii="Calibri" w:hAnsi="Calibri" w:cs="Calibri"/>
                <w:sz w:val="20"/>
              </w:rPr>
              <w:t>_0</w:t>
            </w:r>
            <w:r>
              <w:rPr>
                <w:rFonts w:ascii="Calibri" w:hAnsi="Calibri" w:cs="Calibri"/>
                <w:sz w:val="20"/>
              </w:rPr>
              <w:t>4</w:t>
            </w:r>
          </w:p>
          <w:p w:rsidR="00DC6D1B" w:rsidRDefault="00DC6D1B" w:rsidP="00981CE2">
            <w:pPr>
              <w:rPr>
                <w:rFonts w:ascii="Calibri" w:hAnsi="Calibri" w:cs="Calibri"/>
              </w:rPr>
            </w:pPr>
          </w:p>
          <w:p w:rsidR="00DC6D1B" w:rsidRDefault="00DC6D1B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DC6D1B" w:rsidRDefault="00DC6D1B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DC6D1B" w:rsidRDefault="00DC6D1B" w:rsidP="00981CE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:rsidR="00DC6D1B" w:rsidRDefault="00DC6D1B" w:rsidP="00981CE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785412" w:rsidRDefault="00677CFF" w:rsidP="0078541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Passgenaues Zubehör wie hauseigene </w:t>
            </w:r>
            <w:r w:rsidR="00293907">
              <w:rPr>
                <w:rFonts w:ascii="Calibri" w:hAnsi="Calibri" w:cs="Calibri"/>
                <w:color w:val="000000"/>
                <w:szCs w:val="22"/>
              </w:rPr>
              <w:t xml:space="preserve">Roste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und Endstücke </w:t>
            </w:r>
            <w:r w:rsidR="00DD2096">
              <w:rPr>
                <w:rFonts w:ascii="Calibri" w:hAnsi="Calibri" w:cs="Calibri"/>
                <w:color w:val="000000"/>
                <w:szCs w:val="22"/>
              </w:rPr>
              <w:t>liefert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der ostwestfälische Metallwarenhersteller</w:t>
            </w:r>
            <w:r w:rsidR="00DD2096">
              <w:rPr>
                <w:rFonts w:ascii="Calibri" w:hAnsi="Calibri" w:cs="Calibri"/>
                <w:color w:val="000000"/>
                <w:szCs w:val="22"/>
              </w:rPr>
              <w:t xml:space="preserve"> gleich mit, sodass</w:t>
            </w:r>
            <w:r w:rsidR="00711B11">
              <w:rPr>
                <w:rFonts w:ascii="Calibri" w:hAnsi="Calibri" w:cs="Calibri"/>
                <w:color w:val="000000"/>
                <w:szCs w:val="22"/>
              </w:rPr>
              <w:t xml:space="preserve"> Kunden</w:t>
            </w:r>
            <w:r w:rsidR="00DD2096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293907">
              <w:rPr>
                <w:rFonts w:ascii="Calibri" w:hAnsi="Calibri" w:cs="Calibri"/>
                <w:color w:val="000000"/>
                <w:szCs w:val="22"/>
              </w:rPr>
              <w:t xml:space="preserve">stets </w:t>
            </w:r>
            <w:r w:rsidR="00DD2096">
              <w:rPr>
                <w:rFonts w:ascii="Calibri" w:hAnsi="Calibri" w:cs="Calibri"/>
                <w:color w:val="000000"/>
                <w:szCs w:val="22"/>
              </w:rPr>
              <w:t xml:space="preserve">ein montagebereites Komplettpaket </w:t>
            </w:r>
            <w:r w:rsidR="00711B11">
              <w:rPr>
                <w:rFonts w:ascii="Calibri" w:hAnsi="Calibri" w:cs="Calibri"/>
                <w:color w:val="000000"/>
                <w:szCs w:val="22"/>
              </w:rPr>
              <w:t>auf der</w:t>
            </w:r>
            <w:r w:rsidR="00DD2096">
              <w:rPr>
                <w:rFonts w:ascii="Calibri" w:hAnsi="Calibri" w:cs="Calibri"/>
                <w:color w:val="000000"/>
                <w:szCs w:val="22"/>
              </w:rPr>
              <w:t xml:space="preserve"> Baustelle erreicht.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  <w:p w:rsidR="00DC6D1B" w:rsidRDefault="00DC6D1B" w:rsidP="00981CE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:rsidR="00DC6D1B" w:rsidRDefault="00DC6D1B" w:rsidP="00981CE2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: Richard Brink GmbH &amp; Co. KG</w:t>
            </w:r>
          </w:p>
          <w:p w:rsidR="00DC6D1B" w:rsidRDefault="00DC6D1B" w:rsidP="00981CE2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:rsidR="00DC6D1B" w:rsidRDefault="00DC6D1B" w:rsidP="00981CE2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741B61" w:rsidRPr="00785412" w:rsidTr="00BC58D5">
        <w:trPr>
          <w:trHeight w:val="2821"/>
        </w:trPr>
        <w:tc>
          <w:tcPr>
            <w:tcW w:w="2835" w:type="dxa"/>
          </w:tcPr>
          <w:p w:rsidR="00741B61" w:rsidRDefault="00741B61" w:rsidP="00783276">
            <w:pPr>
              <w:rPr>
                <w:rFonts w:ascii="Calibri" w:hAnsi="Calibri" w:cs="Calibri"/>
                <w:lang w:val="en-US"/>
              </w:rPr>
            </w:pPr>
          </w:p>
          <w:p w:rsidR="00741B61" w:rsidRDefault="0035569B" w:rsidP="007832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711325" cy="1141095"/>
                  <wp:effectExtent l="0" t="0" r="3175" b="1905"/>
                  <wp:docPr id="833122875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122875" name="Grafik 83312287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741B61" w:rsidRDefault="00741B61" w:rsidP="00783276">
            <w:pPr>
              <w:rPr>
                <w:rFonts w:ascii="Calibri" w:hAnsi="Calibri" w:cs="Calibri"/>
              </w:rPr>
            </w:pPr>
          </w:p>
          <w:p w:rsidR="00741B61" w:rsidRDefault="00871AF7" w:rsidP="00783276">
            <w:pPr>
              <w:rPr>
                <w:rFonts w:ascii="Calibri" w:hAnsi="Calibri" w:cs="Calibri"/>
              </w:rPr>
            </w:pPr>
            <w:r w:rsidRPr="00871AF7">
              <w:rPr>
                <w:rFonts w:ascii="Calibri" w:hAnsi="Calibri" w:cs="Calibri"/>
                <w:sz w:val="20"/>
              </w:rPr>
              <w:t>RichardBrink_</w:t>
            </w:r>
            <w:r w:rsidR="00711B11">
              <w:rPr>
                <w:rFonts w:ascii="Calibri" w:hAnsi="Calibri" w:cs="Calibri"/>
                <w:sz w:val="20"/>
              </w:rPr>
              <w:t>CargoWunstorf</w:t>
            </w:r>
            <w:r w:rsidRPr="00871AF7">
              <w:rPr>
                <w:rFonts w:ascii="Calibri" w:hAnsi="Calibri" w:cs="Calibri"/>
                <w:sz w:val="20"/>
              </w:rPr>
              <w:t>_0</w:t>
            </w:r>
            <w:r>
              <w:rPr>
                <w:rFonts w:ascii="Calibri" w:hAnsi="Calibri" w:cs="Calibri"/>
                <w:sz w:val="20"/>
              </w:rPr>
              <w:t>5</w:t>
            </w:r>
          </w:p>
          <w:p w:rsidR="00741B61" w:rsidRDefault="00741B61" w:rsidP="00783276">
            <w:pPr>
              <w:rPr>
                <w:rFonts w:ascii="Calibri" w:hAnsi="Calibri" w:cs="Calibri"/>
              </w:rPr>
            </w:pPr>
          </w:p>
          <w:p w:rsidR="00741B61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741B61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  <w:p w:rsidR="00741B61" w:rsidRDefault="00741B61" w:rsidP="0078327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:rsidR="00741B61" w:rsidRDefault="00741B61" w:rsidP="007832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785412" w:rsidRDefault="00DD2096" w:rsidP="00785412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Der entscheidende Vorteil für den Einsatz </w:t>
            </w:r>
            <w:r w:rsidR="00392BD6">
              <w:rPr>
                <w:rFonts w:ascii="Calibri" w:hAnsi="Calibri" w:cs="Calibri"/>
                <w:color w:val="000000"/>
                <w:szCs w:val="22"/>
              </w:rPr>
              <w:t>der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383E74">
              <w:rPr>
                <w:rFonts w:ascii="Calibri" w:hAnsi="Calibri" w:cs="Calibri"/>
                <w:color w:val="000000"/>
                <w:szCs w:val="22"/>
              </w:rPr>
              <w:t>Versorgungsrinne</w:t>
            </w:r>
            <w:r w:rsidR="00392BD6">
              <w:rPr>
                <w:rFonts w:ascii="Calibri" w:hAnsi="Calibri" w:cs="Calibri"/>
                <w:color w:val="000000"/>
                <w:szCs w:val="22"/>
              </w:rPr>
              <w:t xml:space="preserve"> aus dem Hause Richard Brink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in Industriehallen ist die </w:t>
            </w:r>
            <w:r w:rsidR="00130401">
              <w:rPr>
                <w:rFonts w:ascii="Calibri" w:hAnsi="Calibri" w:cs="Calibri"/>
                <w:color w:val="000000"/>
                <w:szCs w:val="22"/>
              </w:rPr>
              <w:t>Möglichkeit, diese mit Schwerlasten bis zu 10 t beanspruchen</w:t>
            </w:r>
            <w:r w:rsidR="0035569B">
              <w:rPr>
                <w:rFonts w:ascii="Calibri" w:hAnsi="Calibri" w:cs="Calibri"/>
                <w:color w:val="000000"/>
                <w:szCs w:val="22"/>
              </w:rPr>
              <w:t xml:space="preserve"> zu können</w:t>
            </w:r>
            <w:r w:rsidR="00711B11"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:rsidR="00741B61" w:rsidRDefault="00741B61" w:rsidP="0078327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</w:rPr>
            </w:pPr>
          </w:p>
          <w:p w:rsidR="00741B61" w:rsidRDefault="00741B61" w:rsidP="00783276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: Richard Brink GmbH &amp; Co. KG</w:t>
            </w:r>
          </w:p>
          <w:p w:rsidR="00741B61" w:rsidRDefault="00741B61" w:rsidP="00783276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DD2096" w:rsidTr="00BC58D5">
        <w:trPr>
          <w:trHeight w:val="2821"/>
        </w:trPr>
        <w:tc>
          <w:tcPr>
            <w:tcW w:w="2835" w:type="dxa"/>
          </w:tcPr>
          <w:p w:rsidR="00DD2096" w:rsidRDefault="00DD2096" w:rsidP="007C471F">
            <w:pPr>
              <w:rPr>
                <w:rFonts w:ascii="Calibri" w:hAnsi="Calibri" w:cs="Calibri"/>
                <w:lang w:val="en-US"/>
              </w:rPr>
            </w:pPr>
          </w:p>
          <w:p w:rsidR="00DD2096" w:rsidRDefault="00781363" w:rsidP="007C471F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596236" cy="1596236"/>
                  <wp:effectExtent l="0" t="0" r="4445" b="4445"/>
                  <wp:docPr id="115689290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892903" name="Grafik 115689290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967" cy="1602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8D5" w:rsidRDefault="00BC58D5" w:rsidP="007C471F">
            <w:pPr>
              <w:rPr>
                <w:rFonts w:ascii="Calibri" w:hAnsi="Calibri" w:cs="Calibri"/>
                <w:lang w:val="en-US"/>
              </w:rPr>
            </w:pPr>
          </w:p>
          <w:p w:rsidR="00BC58D5" w:rsidRPr="00DD2096" w:rsidRDefault="00BC58D5" w:rsidP="007C471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:rsidR="00DD2096" w:rsidRDefault="00DD2096" w:rsidP="007C471F">
            <w:pPr>
              <w:rPr>
                <w:rFonts w:ascii="Calibri" w:hAnsi="Calibri" w:cs="Calibri"/>
              </w:rPr>
            </w:pPr>
          </w:p>
          <w:p w:rsidR="00DD2096" w:rsidRPr="00711B11" w:rsidRDefault="00DD2096" w:rsidP="007C471F">
            <w:pPr>
              <w:rPr>
                <w:rFonts w:ascii="Calibri" w:hAnsi="Calibri" w:cs="Calibri"/>
                <w:sz w:val="20"/>
              </w:rPr>
            </w:pPr>
            <w:r w:rsidRPr="00711B11">
              <w:rPr>
                <w:rFonts w:ascii="Calibri" w:hAnsi="Calibri" w:cs="Calibri"/>
                <w:sz w:val="20"/>
              </w:rPr>
              <w:t>RichardBrink_</w:t>
            </w:r>
            <w:r w:rsidR="00711B11" w:rsidRPr="00711B11">
              <w:rPr>
                <w:rFonts w:ascii="Calibri" w:hAnsi="Calibri" w:cs="Calibri"/>
                <w:sz w:val="20"/>
              </w:rPr>
              <w:t>CargoWunstorf</w:t>
            </w:r>
            <w:r w:rsidRPr="00711B11">
              <w:rPr>
                <w:rFonts w:ascii="Calibri" w:hAnsi="Calibri" w:cs="Calibri"/>
                <w:sz w:val="20"/>
              </w:rPr>
              <w:t>_</w:t>
            </w:r>
            <w:r w:rsidR="00711B11" w:rsidRPr="00711B11">
              <w:rPr>
                <w:rFonts w:ascii="Calibri" w:hAnsi="Calibri" w:cs="Calibri"/>
                <w:sz w:val="20"/>
              </w:rPr>
              <w:t>06</w:t>
            </w:r>
          </w:p>
          <w:p w:rsidR="00DD2096" w:rsidRDefault="00DD2096" w:rsidP="007C471F">
            <w:pPr>
              <w:rPr>
                <w:rFonts w:ascii="Calibri" w:hAnsi="Calibri" w:cs="Calibri"/>
              </w:rPr>
            </w:pPr>
          </w:p>
          <w:p w:rsidR="00DD2096" w:rsidRPr="00DD2096" w:rsidRDefault="00DD2096" w:rsidP="00DD2096">
            <w:pPr>
              <w:rPr>
                <w:rFonts w:ascii="Calibri" w:hAnsi="Calibri" w:cs="Calibri"/>
              </w:rPr>
            </w:pPr>
          </w:p>
          <w:p w:rsidR="00DD2096" w:rsidRPr="00DD2096" w:rsidRDefault="00DD2096" w:rsidP="002712B5">
            <w:pPr>
              <w:rPr>
                <w:rFonts w:ascii="Calibri" w:hAnsi="Calibri" w:cs="Calibri"/>
              </w:rPr>
            </w:pPr>
          </w:p>
        </w:tc>
        <w:tc>
          <w:tcPr>
            <w:tcW w:w="3672" w:type="dxa"/>
          </w:tcPr>
          <w:p w:rsidR="00781363" w:rsidRDefault="00781363" w:rsidP="007C471F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DD2096" w:rsidRDefault="00383E74" w:rsidP="007C471F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Zudem verfügt die Rinne über eine</w:t>
            </w:r>
            <w:r w:rsidR="00781363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optionale </w:t>
            </w:r>
            <w:r w:rsidR="00781363">
              <w:rPr>
                <w:rFonts w:ascii="Calibri" w:hAnsi="Calibri" w:cs="Calibri"/>
                <w:color w:val="000000"/>
                <w:szCs w:val="22"/>
              </w:rPr>
              <w:t>Höhenverstellbarkeit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mithilfe eines</w:t>
            </w:r>
            <w:r w:rsidR="00781363">
              <w:rPr>
                <w:rFonts w:ascii="Calibri" w:hAnsi="Calibri" w:cs="Calibri"/>
                <w:color w:val="000000"/>
                <w:szCs w:val="22"/>
              </w:rPr>
              <w:t xml:space="preserve"> ein Langloch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s innerhalb der Standfüße. Über eine </w:t>
            </w:r>
            <w:r w:rsidR="00781363">
              <w:rPr>
                <w:rFonts w:ascii="Calibri" w:hAnsi="Calibri" w:cs="Calibri"/>
                <w:color w:val="000000"/>
                <w:szCs w:val="22"/>
              </w:rPr>
              <w:t xml:space="preserve">zusätzliche Gewindestange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kann die Einstellung </w:t>
            </w:r>
            <w:r w:rsidR="00781363">
              <w:rPr>
                <w:rFonts w:ascii="Calibri" w:hAnsi="Calibri" w:cs="Calibri"/>
                <w:color w:val="000000"/>
                <w:szCs w:val="22"/>
              </w:rPr>
              <w:t>feinjustiert werde</w:t>
            </w:r>
            <w:r>
              <w:rPr>
                <w:rFonts w:ascii="Calibri" w:hAnsi="Calibri" w:cs="Calibri"/>
                <w:color w:val="000000"/>
                <w:szCs w:val="22"/>
              </w:rPr>
              <w:t>n.</w:t>
            </w:r>
          </w:p>
          <w:p w:rsidR="00DD2096" w:rsidRPr="00DD2096" w:rsidRDefault="00DD2096" w:rsidP="00DD209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781363" w:rsidRDefault="00781363" w:rsidP="0078136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7F7F7F"/>
                <w:sz w:val="20"/>
                <w:lang w:val="en-US"/>
              </w:rPr>
            </w:pPr>
            <w:r w:rsidRPr="00BC58D5">
              <w:rPr>
                <w:rFonts w:ascii="Calibri" w:hAnsi="Calibri" w:cs="Calibri"/>
                <w:color w:val="7F7F7F"/>
                <w:sz w:val="20"/>
              </w:rPr>
              <w:t xml:space="preserve">Foto: Richard Brink GmbH &amp; Co. </w:t>
            </w:r>
            <w:r w:rsidRPr="00711B11"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BC58D5" w:rsidRDefault="00BC58D5" w:rsidP="0078136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:rsidR="00BC58D5" w:rsidRPr="00711B11" w:rsidRDefault="00BC58D5" w:rsidP="0078136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:rsidR="00DD2096" w:rsidRPr="00DD2096" w:rsidRDefault="00DD2096" w:rsidP="00DD209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E40D2" w:rsidTr="00BC58D5">
        <w:trPr>
          <w:trHeight w:val="2821"/>
        </w:trPr>
        <w:tc>
          <w:tcPr>
            <w:tcW w:w="2835" w:type="dxa"/>
          </w:tcPr>
          <w:p w:rsidR="00BC58D5" w:rsidRDefault="00BC58D5" w:rsidP="007C471F">
            <w:pPr>
              <w:rPr>
                <w:rFonts w:ascii="Calibri" w:hAnsi="Calibri" w:cs="Calibri"/>
                <w:noProof/>
                <w:lang w:val="en-US"/>
              </w:rPr>
            </w:pPr>
          </w:p>
          <w:p w:rsidR="00EE40D2" w:rsidRDefault="00781363" w:rsidP="007C471F">
            <w:pPr>
              <w:rPr>
                <w:rFonts w:ascii="Calibri" w:hAnsi="Calibri" w:cs="Calibri"/>
                <w:noProof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143000"/>
                  <wp:effectExtent l="0" t="0" r="3175" b="0"/>
                  <wp:docPr id="1352832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8322" name="Grafik 1352832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8D5" w:rsidRDefault="00BC58D5" w:rsidP="00BC58D5">
            <w:pPr>
              <w:rPr>
                <w:rFonts w:ascii="Calibri" w:hAnsi="Calibri" w:cs="Calibri"/>
                <w:noProof/>
                <w:lang w:val="en-US"/>
              </w:rPr>
            </w:pPr>
          </w:p>
          <w:p w:rsidR="00BC58D5" w:rsidRPr="00BC58D5" w:rsidRDefault="00BC58D5" w:rsidP="00BC58D5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:rsidR="00781363" w:rsidRDefault="00781363" w:rsidP="00781363">
            <w:pPr>
              <w:rPr>
                <w:rFonts w:ascii="Calibri" w:hAnsi="Calibri" w:cs="Calibri"/>
                <w:sz w:val="20"/>
              </w:rPr>
            </w:pPr>
          </w:p>
          <w:p w:rsidR="00781363" w:rsidRPr="00711B11" w:rsidRDefault="00781363" w:rsidP="00781363">
            <w:pPr>
              <w:rPr>
                <w:rFonts w:ascii="Calibri" w:hAnsi="Calibri" w:cs="Calibri"/>
                <w:sz w:val="20"/>
              </w:rPr>
            </w:pPr>
            <w:r w:rsidRPr="00711B11">
              <w:rPr>
                <w:rFonts w:ascii="Calibri" w:hAnsi="Calibri" w:cs="Calibri"/>
                <w:sz w:val="20"/>
              </w:rPr>
              <w:t>RichardBrink_CargoWunstorf_0</w:t>
            </w:r>
            <w:r>
              <w:rPr>
                <w:rFonts w:ascii="Calibri" w:hAnsi="Calibri" w:cs="Calibri"/>
                <w:sz w:val="20"/>
              </w:rPr>
              <w:t>7</w:t>
            </w:r>
          </w:p>
          <w:p w:rsidR="00EE40D2" w:rsidRDefault="00EE40D2" w:rsidP="007C471F">
            <w:pPr>
              <w:rPr>
                <w:rFonts w:ascii="Calibri" w:hAnsi="Calibri" w:cs="Calibri"/>
              </w:rPr>
            </w:pPr>
          </w:p>
        </w:tc>
        <w:tc>
          <w:tcPr>
            <w:tcW w:w="3672" w:type="dxa"/>
          </w:tcPr>
          <w:p w:rsidR="00392BD6" w:rsidRDefault="00392BD6" w:rsidP="0078136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781363" w:rsidRDefault="00781363" w:rsidP="0078136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Sämtliche Abmessungen der „Cargo“ aus 3 mm starkem Edelstahl oder feuerverzinktem Stahl bietet die Firma Richard Brink sowohl in Standardausführung als auch maßgefertigt an.</w:t>
            </w:r>
          </w:p>
          <w:p w:rsidR="00781363" w:rsidRPr="00DD2096" w:rsidRDefault="00781363" w:rsidP="0078136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781363" w:rsidRPr="00711B11" w:rsidRDefault="00781363" w:rsidP="0078136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711B11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711B11">
              <w:rPr>
                <w:rFonts w:ascii="Calibri" w:hAnsi="Calibri" w:cs="Calibri"/>
                <w:color w:val="7F7F7F"/>
                <w:sz w:val="20"/>
                <w:lang w:val="en-US"/>
              </w:rPr>
              <w:t>: Richard Brink GmbH &amp; Co. KG</w:t>
            </w:r>
          </w:p>
          <w:p w:rsidR="00EE40D2" w:rsidRDefault="00EE40D2" w:rsidP="007C471F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264B52" w:rsidRDefault="00264B52">
      <w:pPr>
        <w:rPr>
          <w:rFonts w:ascii="Calibri" w:hAnsi="Calibri" w:cs="Calibri"/>
          <w:lang w:val="en-US"/>
        </w:rPr>
      </w:pPr>
    </w:p>
    <w:sectPr w:rsidR="00264B52" w:rsidSect="00106541">
      <w:headerReference w:type="default" r:id="rId14"/>
      <w:footerReference w:type="default" r:id="rId15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5A3C" w:rsidRDefault="00C45A3C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:rsidR="00C45A3C" w:rsidRDefault="00C45A3C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umnst777 Lt BT"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5A3C" w:rsidRDefault="00C45A3C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:rsidR="00C45A3C" w:rsidRDefault="00C45A3C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265" w:rsidRDefault="006B7BCC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485B97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2070" cy="1229995"/>
              <wp:effectExtent l="0" t="0" r="0" b="0"/>
              <wp:wrapNone/>
              <wp:docPr id="9635879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2070" cy="1229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265" w:rsidRDefault="006B7BCC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B8C546">
                                <wp:extent cx="1136650" cy="1136650"/>
                                <wp:effectExtent l="0" t="0" r="0" b="0"/>
                                <wp:docPr id="19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6650" cy="1136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85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04.1pt;height:96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" stroked="f">
              <v:path arrowok="t"/>
              <v:textbox style="mso-fit-shape-to-text:t">
                <w:txbxContent>
                  <w:p w:rsidR="001A0265" w:rsidRDefault="006B7BCC" w:rsidP="00816A23">
                    <w:r>
                      <w:rPr>
                        <w:noProof/>
                      </w:rPr>
                      <w:drawing>
                        <wp:inline distT="0" distB="0" distL="0" distR="0" wp14:anchorId="3DB8C546">
                          <wp:extent cx="1136650" cy="1136650"/>
                          <wp:effectExtent l="0" t="0" r="0" b="0"/>
                          <wp:docPr id="19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6650" cy="1136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A0265" w:rsidRDefault="006B7BCC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EE849A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18560239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265" w:rsidRDefault="001A0265">
                          <w:pPr>
                            <w:pStyle w:val="berschrift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Bildunterschriften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EE849A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" stroked="f">
              <v:path arrowok="t"/>
              <v:textbox inset="0,0,0,0">
                <w:txbxContent>
                  <w:p w:rsidR="001A0265" w:rsidRDefault="001A0265">
                    <w:pPr>
                      <w:pStyle w:val="berschrift1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Bildunterschriften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trackRevision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100628"/>
    <w:rsid w:val="00106541"/>
    <w:rsid w:val="001158CB"/>
    <w:rsid w:val="001170DD"/>
    <w:rsid w:val="0012163C"/>
    <w:rsid w:val="00130401"/>
    <w:rsid w:val="00134230"/>
    <w:rsid w:val="00134B62"/>
    <w:rsid w:val="001470CC"/>
    <w:rsid w:val="00155438"/>
    <w:rsid w:val="0017473D"/>
    <w:rsid w:val="00174811"/>
    <w:rsid w:val="00176DDF"/>
    <w:rsid w:val="001772AF"/>
    <w:rsid w:val="001777D1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28A9"/>
    <w:rsid w:val="001C42AE"/>
    <w:rsid w:val="001D2323"/>
    <w:rsid w:val="001D5170"/>
    <w:rsid w:val="001D6C7C"/>
    <w:rsid w:val="001E2856"/>
    <w:rsid w:val="001E4DD2"/>
    <w:rsid w:val="001E53CA"/>
    <w:rsid w:val="001F2B65"/>
    <w:rsid w:val="00204CCA"/>
    <w:rsid w:val="0022371B"/>
    <w:rsid w:val="0022438D"/>
    <w:rsid w:val="00234523"/>
    <w:rsid w:val="00247812"/>
    <w:rsid w:val="00250008"/>
    <w:rsid w:val="002504D2"/>
    <w:rsid w:val="002540D9"/>
    <w:rsid w:val="00257F8F"/>
    <w:rsid w:val="00262D19"/>
    <w:rsid w:val="002631B2"/>
    <w:rsid w:val="00264B52"/>
    <w:rsid w:val="00265D67"/>
    <w:rsid w:val="0026600E"/>
    <w:rsid w:val="00270DD7"/>
    <w:rsid w:val="002712B5"/>
    <w:rsid w:val="00285848"/>
    <w:rsid w:val="00293907"/>
    <w:rsid w:val="002A1648"/>
    <w:rsid w:val="002A4B20"/>
    <w:rsid w:val="002A679F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1518"/>
    <w:rsid w:val="002E3807"/>
    <w:rsid w:val="002E6B19"/>
    <w:rsid w:val="002E7788"/>
    <w:rsid w:val="002F515F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8C"/>
    <w:rsid w:val="0035569B"/>
    <w:rsid w:val="00355CB4"/>
    <w:rsid w:val="00373DFF"/>
    <w:rsid w:val="00380164"/>
    <w:rsid w:val="00382797"/>
    <w:rsid w:val="0038307C"/>
    <w:rsid w:val="00383D0A"/>
    <w:rsid w:val="00383E74"/>
    <w:rsid w:val="00392BD6"/>
    <w:rsid w:val="003A2EC0"/>
    <w:rsid w:val="003B2E01"/>
    <w:rsid w:val="003C0D5A"/>
    <w:rsid w:val="003C4FCE"/>
    <w:rsid w:val="003C504C"/>
    <w:rsid w:val="003D08E2"/>
    <w:rsid w:val="003D16D8"/>
    <w:rsid w:val="003D37C5"/>
    <w:rsid w:val="003E1890"/>
    <w:rsid w:val="003E356C"/>
    <w:rsid w:val="003E4BE1"/>
    <w:rsid w:val="003E6840"/>
    <w:rsid w:val="003F4FB3"/>
    <w:rsid w:val="004059EA"/>
    <w:rsid w:val="00410163"/>
    <w:rsid w:val="004118D0"/>
    <w:rsid w:val="004134A3"/>
    <w:rsid w:val="00413CD7"/>
    <w:rsid w:val="0042505C"/>
    <w:rsid w:val="004373D2"/>
    <w:rsid w:val="004465C9"/>
    <w:rsid w:val="004500EC"/>
    <w:rsid w:val="00451479"/>
    <w:rsid w:val="00461153"/>
    <w:rsid w:val="00465CFF"/>
    <w:rsid w:val="004749C2"/>
    <w:rsid w:val="00485244"/>
    <w:rsid w:val="0048618C"/>
    <w:rsid w:val="004877F2"/>
    <w:rsid w:val="00491E75"/>
    <w:rsid w:val="0049472B"/>
    <w:rsid w:val="00494C7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657F"/>
    <w:rsid w:val="00507BF3"/>
    <w:rsid w:val="0051422F"/>
    <w:rsid w:val="00514B2A"/>
    <w:rsid w:val="005174F9"/>
    <w:rsid w:val="00520F39"/>
    <w:rsid w:val="00522014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6C7E"/>
    <w:rsid w:val="00567DC4"/>
    <w:rsid w:val="00567E84"/>
    <w:rsid w:val="00570700"/>
    <w:rsid w:val="0057369D"/>
    <w:rsid w:val="005744DF"/>
    <w:rsid w:val="00594857"/>
    <w:rsid w:val="005A1BE8"/>
    <w:rsid w:val="005B5E52"/>
    <w:rsid w:val="005C02DA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66E3A"/>
    <w:rsid w:val="0067185B"/>
    <w:rsid w:val="006745BC"/>
    <w:rsid w:val="00676D60"/>
    <w:rsid w:val="00677CFF"/>
    <w:rsid w:val="00680AB0"/>
    <w:rsid w:val="00691F06"/>
    <w:rsid w:val="00694DD5"/>
    <w:rsid w:val="006A10B5"/>
    <w:rsid w:val="006A4D32"/>
    <w:rsid w:val="006B7BCC"/>
    <w:rsid w:val="006C26C1"/>
    <w:rsid w:val="006C3C80"/>
    <w:rsid w:val="006C6927"/>
    <w:rsid w:val="006C721E"/>
    <w:rsid w:val="006E2BC8"/>
    <w:rsid w:val="006E305A"/>
    <w:rsid w:val="0070018A"/>
    <w:rsid w:val="00710D12"/>
    <w:rsid w:val="00711B11"/>
    <w:rsid w:val="00713713"/>
    <w:rsid w:val="0071521A"/>
    <w:rsid w:val="0071666D"/>
    <w:rsid w:val="0071667F"/>
    <w:rsid w:val="00716B43"/>
    <w:rsid w:val="00720C64"/>
    <w:rsid w:val="007251E7"/>
    <w:rsid w:val="007277B9"/>
    <w:rsid w:val="00741B61"/>
    <w:rsid w:val="00742C30"/>
    <w:rsid w:val="00751260"/>
    <w:rsid w:val="00751B1E"/>
    <w:rsid w:val="00754246"/>
    <w:rsid w:val="00763A4A"/>
    <w:rsid w:val="00763E15"/>
    <w:rsid w:val="007669FA"/>
    <w:rsid w:val="00770ECF"/>
    <w:rsid w:val="00773935"/>
    <w:rsid w:val="00775C3E"/>
    <w:rsid w:val="00781363"/>
    <w:rsid w:val="007852F2"/>
    <w:rsid w:val="00785412"/>
    <w:rsid w:val="0079221D"/>
    <w:rsid w:val="007A3BAF"/>
    <w:rsid w:val="007B6D60"/>
    <w:rsid w:val="007C0EE0"/>
    <w:rsid w:val="007C441C"/>
    <w:rsid w:val="007C66F0"/>
    <w:rsid w:val="007D0A56"/>
    <w:rsid w:val="007D58A8"/>
    <w:rsid w:val="007D712D"/>
    <w:rsid w:val="007E367E"/>
    <w:rsid w:val="007E73AA"/>
    <w:rsid w:val="007F10C6"/>
    <w:rsid w:val="007F3C9A"/>
    <w:rsid w:val="00801B30"/>
    <w:rsid w:val="00801C4B"/>
    <w:rsid w:val="00803314"/>
    <w:rsid w:val="008065B5"/>
    <w:rsid w:val="008112C7"/>
    <w:rsid w:val="00812EE7"/>
    <w:rsid w:val="00815DD2"/>
    <w:rsid w:val="00815E16"/>
    <w:rsid w:val="00816A23"/>
    <w:rsid w:val="008211EE"/>
    <w:rsid w:val="008245D3"/>
    <w:rsid w:val="00827A00"/>
    <w:rsid w:val="008300F7"/>
    <w:rsid w:val="008379B6"/>
    <w:rsid w:val="00846DC0"/>
    <w:rsid w:val="0085333C"/>
    <w:rsid w:val="00861C67"/>
    <w:rsid w:val="00871AF7"/>
    <w:rsid w:val="00872FDA"/>
    <w:rsid w:val="00880D1A"/>
    <w:rsid w:val="008833F0"/>
    <w:rsid w:val="00885427"/>
    <w:rsid w:val="00886B10"/>
    <w:rsid w:val="0089704A"/>
    <w:rsid w:val="008A264C"/>
    <w:rsid w:val="008A396E"/>
    <w:rsid w:val="008B0FEF"/>
    <w:rsid w:val="008B490B"/>
    <w:rsid w:val="008B516B"/>
    <w:rsid w:val="008C17FD"/>
    <w:rsid w:val="008C56B8"/>
    <w:rsid w:val="008D0D5D"/>
    <w:rsid w:val="008E117A"/>
    <w:rsid w:val="008E5B73"/>
    <w:rsid w:val="008F105B"/>
    <w:rsid w:val="008F390B"/>
    <w:rsid w:val="008F4379"/>
    <w:rsid w:val="008F713D"/>
    <w:rsid w:val="00902120"/>
    <w:rsid w:val="0090693F"/>
    <w:rsid w:val="00907A7B"/>
    <w:rsid w:val="009107C3"/>
    <w:rsid w:val="00911A75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1A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C7905"/>
    <w:rsid w:val="009D0DEA"/>
    <w:rsid w:val="009D3EF2"/>
    <w:rsid w:val="009D40E1"/>
    <w:rsid w:val="009E253B"/>
    <w:rsid w:val="009E2D53"/>
    <w:rsid w:val="009E3F75"/>
    <w:rsid w:val="009E45BD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394C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8780B"/>
    <w:rsid w:val="00A90FE5"/>
    <w:rsid w:val="00AA09F4"/>
    <w:rsid w:val="00AA11D9"/>
    <w:rsid w:val="00AA24BA"/>
    <w:rsid w:val="00AB1467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4E52"/>
    <w:rsid w:val="00B15515"/>
    <w:rsid w:val="00B27301"/>
    <w:rsid w:val="00B335A3"/>
    <w:rsid w:val="00B4095D"/>
    <w:rsid w:val="00B41F50"/>
    <w:rsid w:val="00B44B6B"/>
    <w:rsid w:val="00B46B58"/>
    <w:rsid w:val="00B47E22"/>
    <w:rsid w:val="00B529DA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95559"/>
    <w:rsid w:val="00BA1406"/>
    <w:rsid w:val="00BA4A39"/>
    <w:rsid w:val="00BB18DB"/>
    <w:rsid w:val="00BB2284"/>
    <w:rsid w:val="00BB2C8B"/>
    <w:rsid w:val="00BB307B"/>
    <w:rsid w:val="00BC58D5"/>
    <w:rsid w:val="00BD3E5C"/>
    <w:rsid w:val="00BD588C"/>
    <w:rsid w:val="00BF3AA0"/>
    <w:rsid w:val="00BF443C"/>
    <w:rsid w:val="00C107A4"/>
    <w:rsid w:val="00C1163D"/>
    <w:rsid w:val="00C161F8"/>
    <w:rsid w:val="00C17184"/>
    <w:rsid w:val="00C2030E"/>
    <w:rsid w:val="00C31339"/>
    <w:rsid w:val="00C3181B"/>
    <w:rsid w:val="00C40050"/>
    <w:rsid w:val="00C408EC"/>
    <w:rsid w:val="00C43AE8"/>
    <w:rsid w:val="00C45A3C"/>
    <w:rsid w:val="00C5223D"/>
    <w:rsid w:val="00C542D4"/>
    <w:rsid w:val="00C55341"/>
    <w:rsid w:val="00C66532"/>
    <w:rsid w:val="00C67EB7"/>
    <w:rsid w:val="00C71B44"/>
    <w:rsid w:val="00C720C5"/>
    <w:rsid w:val="00C739B1"/>
    <w:rsid w:val="00C74D16"/>
    <w:rsid w:val="00C7525F"/>
    <w:rsid w:val="00C812C6"/>
    <w:rsid w:val="00C936FA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26434"/>
    <w:rsid w:val="00D30478"/>
    <w:rsid w:val="00D30F3E"/>
    <w:rsid w:val="00D32DD0"/>
    <w:rsid w:val="00D32FBB"/>
    <w:rsid w:val="00D36A5E"/>
    <w:rsid w:val="00D46EF8"/>
    <w:rsid w:val="00D51039"/>
    <w:rsid w:val="00D56145"/>
    <w:rsid w:val="00D56FDC"/>
    <w:rsid w:val="00D60244"/>
    <w:rsid w:val="00D617A4"/>
    <w:rsid w:val="00D63F65"/>
    <w:rsid w:val="00D67E27"/>
    <w:rsid w:val="00D7238F"/>
    <w:rsid w:val="00D72538"/>
    <w:rsid w:val="00D73773"/>
    <w:rsid w:val="00D74E80"/>
    <w:rsid w:val="00D77B35"/>
    <w:rsid w:val="00D903E3"/>
    <w:rsid w:val="00D9096B"/>
    <w:rsid w:val="00D91994"/>
    <w:rsid w:val="00D95B8C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C6D1B"/>
    <w:rsid w:val="00DD1A5B"/>
    <w:rsid w:val="00DD2096"/>
    <w:rsid w:val="00DD23F3"/>
    <w:rsid w:val="00DD25F0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0913"/>
    <w:rsid w:val="00E6169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C6E24"/>
    <w:rsid w:val="00ED6B8D"/>
    <w:rsid w:val="00EE40D2"/>
    <w:rsid w:val="00EE53F5"/>
    <w:rsid w:val="00EE72D3"/>
    <w:rsid w:val="00EF05A6"/>
    <w:rsid w:val="00EF5194"/>
    <w:rsid w:val="00EF6511"/>
    <w:rsid w:val="00F01040"/>
    <w:rsid w:val="00F0164E"/>
    <w:rsid w:val="00F02573"/>
    <w:rsid w:val="00F03D9B"/>
    <w:rsid w:val="00F13FC5"/>
    <w:rsid w:val="00F21C0C"/>
    <w:rsid w:val="00F22A23"/>
    <w:rsid w:val="00F2764A"/>
    <w:rsid w:val="00F36735"/>
    <w:rsid w:val="00F3723B"/>
    <w:rsid w:val="00F378DC"/>
    <w:rsid w:val="00F46F07"/>
    <w:rsid w:val="00F55EBA"/>
    <w:rsid w:val="00F56C49"/>
    <w:rsid w:val="00F674EC"/>
    <w:rsid w:val="00F728CB"/>
    <w:rsid w:val="00F826A4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1AFF7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29390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0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20</cp:revision>
  <cp:lastPrinted>2020-02-06T07:50:00Z</cp:lastPrinted>
  <dcterms:created xsi:type="dcterms:W3CDTF">2024-10-22T08:35:00Z</dcterms:created>
  <dcterms:modified xsi:type="dcterms:W3CDTF">2024-12-18T10:56:00Z</dcterms:modified>
</cp:coreProperties>
</file>