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FB85" w14:textId="4683773B" w:rsidR="007760EB" w:rsidRPr="00C131E3" w:rsidRDefault="00443A96" w:rsidP="001334FF">
      <w:pPr>
        <w:rPr>
          <w:rFonts w:cstheme="minorHAnsi"/>
          <w:b/>
          <w:bCs/>
          <w:i/>
          <w:iCs/>
          <w:color w:val="D20A10"/>
          <w:sz w:val="36"/>
          <w:szCs w:val="36"/>
          <w:lang w:val="fr-FR"/>
        </w:rPr>
      </w:pPr>
      <w:r>
        <w:rPr>
          <w:rFonts w:eastAsia="Arial" w:cs="Calibri"/>
          <w:b/>
          <w:bCs/>
          <w:i/>
          <w:iCs/>
          <w:color w:val="D20A10"/>
          <w:sz w:val="36"/>
          <w:szCs w:val="36"/>
          <w:lang w:val="fr-FR"/>
        </w:rPr>
        <w:t>Un parc qui retrouve de son lustre</w:t>
      </w:r>
      <w:r>
        <w:rPr>
          <w:rFonts w:ascii="Calibri" w:hAnsi="Calibri" w:cs="Calibri"/>
          <w:b/>
          <w:bCs/>
          <w:i/>
          <w:iCs/>
          <w:color w:val="D20A10"/>
          <w:sz w:val="36"/>
          <w:szCs w:val="36"/>
          <w:lang w:val="fr-FR"/>
        </w:rPr>
        <w:br/>
      </w:r>
      <w:r>
        <w:rPr>
          <w:rFonts w:ascii="Calibri" w:hAnsi="Calibri" w:cs="Calibri"/>
          <w:sz w:val="28"/>
          <w:szCs w:val="28"/>
          <w:lang w:val="fr-FR"/>
        </w:rPr>
        <w:t xml:space="preserve">La société Richard Brink a fourni des bordures en acier pour délimiter </w:t>
      </w:r>
      <w:r w:rsidR="00AD25D7">
        <w:rPr>
          <w:rFonts w:ascii="Calibri" w:hAnsi="Calibri" w:cs="Calibri"/>
          <w:sz w:val="28"/>
          <w:szCs w:val="28"/>
          <w:lang w:val="fr-FR"/>
        </w:rPr>
        <w:t>d</w:t>
      </w:r>
      <w:r>
        <w:rPr>
          <w:rFonts w:ascii="Calibri" w:hAnsi="Calibri" w:cs="Calibri"/>
          <w:sz w:val="28"/>
          <w:szCs w:val="28"/>
          <w:lang w:val="fr-FR"/>
        </w:rPr>
        <w:t xml:space="preserve">es parterres </w:t>
      </w:r>
      <w:r w:rsidR="00AD25D7">
        <w:rPr>
          <w:rFonts w:ascii="Calibri" w:hAnsi="Calibri" w:cs="Calibri"/>
          <w:sz w:val="28"/>
          <w:szCs w:val="28"/>
          <w:lang w:val="fr-FR"/>
        </w:rPr>
        <w:t xml:space="preserve">dans le </w:t>
      </w:r>
      <w:r>
        <w:rPr>
          <w:rFonts w:ascii="Calibri" w:hAnsi="Calibri" w:cs="Calibri"/>
          <w:sz w:val="28"/>
          <w:szCs w:val="28"/>
          <w:lang w:val="fr-FR"/>
        </w:rPr>
        <w:t>jardin municipal d’</w:t>
      </w:r>
      <w:proofErr w:type="spellStart"/>
      <w:r>
        <w:rPr>
          <w:rFonts w:ascii="Calibri" w:hAnsi="Calibri" w:cs="Calibri"/>
          <w:sz w:val="28"/>
          <w:szCs w:val="28"/>
          <w:lang w:val="fr-FR"/>
        </w:rPr>
        <w:t>Oker</w:t>
      </w:r>
      <w:proofErr w:type="spellEnd"/>
      <w:r>
        <w:rPr>
          <w:rFonts w:ascii="Calibri" w:hAnsi="Calibri" w:cs="Calibri"/>
          <w:sz w:val="28"/>
          <w:szCs w:val="28"/>
          <w:lang w:val="fr-FR"/>
        </w:rPr>
        <w:t xml:space="preserve"> à Goslar</w:t>
      </w:r>
    </w:p>
    <w:p w14:paraId="579CFC66" w14:textId="4448680C" w:rsidR="00BA5418" w:rsidRPr="00C131E3" w:rsidRDefault="00443A96" w:rsidP="007760EB">
      <w:pPr>
        <w:spacing w:line="360" w:lineRule="auto"/>
        <w:rPr>
          <w:b/>
          <w:bCs/>
          <w:lang w:val="fr-FR"/>
        </w:rPr>
      </w:pPr>
      <w:r>
        <w:rPr>
          <w:rFonts w:ascii="Calibri" w:hAnsi="Calibri" w:cs="Calibri"/>
          <w:bCs/>
          <w:sz w:val="24"/>
          <w:szCs w:val="24"/>
          <w:lang w:val="fr-FR"/>
        </w:rPr>
        <w:br/>
        <w:t xml:space="preserve">Goslar, Allemagne, le </w:t>
      </w:r>
      <w:r w:rsidR="00555ACE" w:rsidRPr="00555ACE">
        <w:rPr>
          <w:rFonts w:ascii="Calibri" w:hAnsi="Calibri" w:cs="Calibri"/>
          <w:bCs/>
          <w:color w:val="000000" w:themeColor="text1"/>
          <w:sz w:val="24"/>
          <w:szCs w:val="24"/>
          <w:lang w:val="fr-FR"/>
        </w:rPr>
        <w:t>13.02.</w:t>
      </w:r>
      <w:r>
        <w:rPr>
          <w:rFonts w:ascii="Calibri" w:hAnsi="Calibri" w:cs="Calibri"/>
          <w:bCs/>
          <w:sz w:val="24"/>
          <w:szCs w:val="24"/>
          <w:lang w:val="fr-FR"/>
        </w:rPr>
        <w:t>202</w:t>
      </w:r>
      <w:r w:rsidR="00555ACE">
        <w:rPr>
          <w:rFonts w:ascii="Calibri" w:hAnsi="Calibri" w:cs="Calibri"/>
          <w:bCs/>
          <w:sz w:val="24"/>
          <w:szCs w:val="24"/>
          <w:lang w:val="fr-FR"/>
        </w:rPr>
        <w:t>5</w:t>
      </w:r>
      <w:r>
        <w:rPr>
          <w:rFonts w:ascii="Calibri" w:hAnsi="Calibri" w:cs="Calibri"/>
          <w:bCs/>
          <w:sz w:val="24"/>
          <w:szCs w:val="24"/>
          <w:lang w:val="fr-FR"/>
        </w:rPr>
        <w:t> :</w:t>
      </w:r>
      <w:r>
        <w:rPr>
          <w:rFonts w:ascii="Calibri" w:hAnsi="Calibri" w:cs="Calibri"/>
          <w:b/>
          <w:bCs/>
          <w:sz w:val="24"/>
          <w:szCs w:val="24"/>
          <w:lang w:val="fr-FR"/>
        </w:rPr>
        <w:br/>
        <w:t>Depuis 1971, les habitants du quartier d’</w:t>
      </w:r>
      <w:proofErr w:type="spellStart"/>
      <w:r>
        <w:rPr>
          <w:rFonts w:ascii="Calibri" w:hAnsi="Calibri" w:cs="Calibri"/>
          <w:b/>
          <w:bCs/>
          <w:sz w:val="24"/>
          <w:szCs w:val="24"/>
          <w:lang w:val="fr-FR"/>
        </w:rPr>
        <w:t>Oke</w:t>
      </w:r>
      <w:proofErr w:type="spellEnd"/>
      <w:r>
        <w:rPr>
          <w:rFonts w:ascii="Calibri" w:hAnsi="Calibri" w:cs="Calibri"/>
          <w:b/>
          <w:bCs/>
          <w:sz w:val="24"/>
          <w:szCs w:val="24"/>
          <w:lang w:val="fr-FR"/>
        </w:rPr>
        <w:t xml:space="preserve">r </w:t>
      </w:r>
      <w:proofErr w:type="spellStart"/>
      <w:r>
        <w:rPr>
          <w:rFonts w:ascii="Calibri" w:hAnsi="Calibri" w:cs="Calibri"/>
          <w:b/>
          <w:bCs/>
          <w:sz w:val="24"/>
          <w:szCs w:val="24"/>
          <w:lang w:val="fr-FR"/>
        </w:rPr>
        <w:t>dans</w:t>
      </w:r>
      <w:proofErr w:type="spellEnd"/>
      <w:r>
        <w:rPr>
          <w:rFonts w:ascii="Calibri" w:hAnsi="Calibri" w:cs="Calibri"/>
          <w:b/>
          <w:bCs/>
          <w:sz w:val="24"/>
          <w:szCs w:val="24"/>
          <w:lang w:val="fr-FR"/>
        </w:rPr>
        <w:t xml:space="preserve"> la ville allemande de Goslar profitent des atouts d’un vaste jardin municipal. Près de 50 ans après son inauguration, il fait aujourd’hui l’objet de travaux de réhabilitation qui vont se dérouler en plusieurs étapes. Les principaux objectifs fixés concernent l’amélioration générale des aspects détente de cette zone verte dans la ville, ainsi que sa revalorisation écologique. Un changement notable a eu lieu dans la partie orientale du parc avec le réaménagement d’un parterre au charme </w:t>
      </w:r>
      <w:r w:rsidR="00AD25D7">
        <w:rPr>
          <w:rFonts w:ascii="Calibri" w:hAnsi="Calibri" w:cs="Calibri"/>
          <w:b/>
          <w:bCs/>
          <w:sz w:val="24"/>
          <w:szCs w:val="24"/>
          <w:lang w:val="fr-FR"/>
        </w:rPr>
        <w:t>d’</w:t>
      </w:r>
      <w:r>
        <w:rPr>
          <w:rFonts w:ascii="Calibri" w:hAnsi="Calibri" w:cs="Calibri"/>
          <w:b/>
          <w:bCs/>
          <w:sz w:val="24"/>
          <w:szCs w:val="24"/>
          <w:lang w:val="fr-FR"/>
        </w:rPr>
        <w:t>an</w:t>
      </w:r>
      <w:r w:rsidR="00AD25D7">
        <w:rPr>
          <w:rFonts w:ascii="Calibri" w:hAnsi="Calibri" w:cs="Calibri"/>
          <w:b/>
          <w:bCs/>
          <w:sz w:val="24"/>
          <w:szCs w:val="24"/>
          <w:lang w:val="fr-FR"/>
        </w:rPr>
        <w:t>ta</w:t>
      </w:r>
      <w:r>
        <w:rPr>
          <w:rFonts w:ascii="Calibri" w:hAnsi="Calibri" w:cs="Calibri"/>
          <w:b/>
          <w:bCs/>
          <w:sz w:val="24"/>
          <w:szCs w:val="24"/>
          <w:lang w:val="fr-FR"/>
        </w:rPr>
        <w:t>n. Le projet a fait appel à des bordures en acier de la société Richard Brink</w:t>
      </w:r>
      <w:r w:rsidR="00AD25D7">
        <w:rPr>
          <w:rFonts w:ascii="Calibri" w:hAnsi="Calibri" w:cs="Calibri"/>
          <w:b/>
          <w:bCs/>
          <w:sz w:val="24"/>
          <w:szCs w:val="24"/>
          <w:lang w:val="fr-FR"/>
        </w:rPr>
        <w:t>,</w:t>
      </w:r>
      <w:r>
        <w:rPr>
          <w:rFonts w:ascii="Calibri" w:hAnsi="Calibri" w:cs="Calibri"/>
          <w:b/>
          <w:bCs/>
          <w:sz w:val="24"/>
          <w:szCs w:val="24"/>
          <w:lang w:val="fr-FR"/>
        </w:rPr>
        <w:t xml:space="preserve"> qui forment dorénavant des délimitations arrondies ou droites le long des plantations décoratives.</w:t>
      </w:r>
    </w:p>
    <w:p w14:paraId="3C8BC227" w14:textId="39B7FE9E" w:rsidR="00AD25D7" w:rsidRDefault="00443A96" w:rsidP="003D61FD">
      <w:pPr>
        <w:spacing w:line="360" w:lineRule="auto"/>
        <w:rPr>
          <w:rFonts w:ascii="Calibri" w:hAnsi="Calibri" w:cs="Calibri"/>
          <w:sz w:val="24"/>
          <w:szCs w:val="24"/>
          <w:lang w:val="fr-FR"/>
        </w:rPr>
      </w:pPr>
      <w:r>
        <w:rPr>
          <w:rFonts w:ascii="Calibri" w:hAnsi="Calibri" w:cs="Calibri"/>
          <w:sz w:val="24"/>
          <w:szCs w:val="24"/>
          <w:lang w:val="fr-FR"/>
        </w:rPr>
        <w:t>Le Harz est une région de moyenne montagne au centre-nord de l’Allemagne. La rivière de l’</w:t>
      </w:r>
      <w:proofErr w:type="spellStart"/>
      <w:r>
        <w:rPr>
          <w:rFonts w:ascii="Calibri" w:hAnsi="Calibri" w:cs="Calibri"/>
          <w:sz w:val="24"/>
          <w:szCs w:val="24"/>
          <w:lang w:val="fr-FR"/>
        </w:rPr>
        <w:t>Oker</w:t>
      </w:r>
      <w:proofErr w:type="spellEnd"/>
      <w:r>
        <w:rPr>
          <w:rFonts w:ascii="Calibri" w:hAnsi="Calibri" w:cs="Calibri"/>
          <w:sz w:val="24"/>
          <w:szCs w:val="24"/>
          <w:lang w:val="fr-FR"/>
        </w:rPr>
        <w:t xml:space="preserve"> et son barrage marquent cette zone frontalière entre les </w:t>
      </w:r>
      <w:proofErr w:type="spellStart"/>
      <w:r>
        <w:rPr>
          <w:rFonts w:ascii="Calibri" w:hAnsi="Calibri" w:cs="Calibri"/>
          <w:sz w:val="24"/>
          <w:szCs w:val="24"/>
          <w:lang w:val="fr-FR"/>
        </w:rPr>
        <w:t>bundesländer</w:t>
      </w:r>
      <w:proofErr w:type="spellEnd"/>
      <w:r>
        <w:rPr>
          <w:rFonts w:ascii="Calibri" w:hAnsi="Calibri" w:cs="Calibri"/>
          <w:sz w:val="24"/>
          <w:szCs w:val="24"/>
          <w:lang w:val="fr-FR"/>
        </w:rPr>
        <w:t xml:space="preserve"> de la Basse-Saxe et de la Saxe-Anhalt. Ce cours d’eau a aussi donné son nom à un quartier qu’il traverse dans l’est de Goslar. En 2017, ses habitants ont appris une bonne nouvelle : après un état des lieux, il a été décidé d’intégrer le parc d’</w:t>
      </w:r>
      <w:proofErr w:type="spellStart"/>
      <w:r>
        <w:rPr>
          <w:rFonts w:ascii="Calibri" w:hAnsi="Calibri" w:cs="Calibri"/>
          <w:sz w:val="24"/>
          <w:szCs w:val="24"/>
          <w:lang w:val="fr-FR"/>
        </w:rPr>
        <w:t>Oker</w:t>
      </w:r>
      <w:proofErr w:type="spellEnd"/>
      <w:r>
        <w:rPr>
          <w:rFonts w:ascii="Calibri" w:hAnsi="Calibri" w:cs="Calibri"/>
          <w:sz w:val="24"/>
          <w:szCs w:val="24"/>
          <w:lang w:val="fr-FR"/>
        </w:rPr>
        <w:t xml:space="preserve"> dans le programme de réhabilitation « </w:t>
      </w:r>
      <w:proofErr w:type="spellStart"/>
      <w:r>
        <w:rPr>
          <w:rFonts w:ascii="Calibri" w:hAnsi="Calibri" w:cs="Calibri"/>
          <w:sz w:val="24"/>
          <w:szCs w:val="24"/>
          <w:lang w:val="fr-FR"/>
        </w:rPr>
        <w:t>Zukunft</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Stadtgrün</w:t>
      </w:r>
      <w:proofErr w:type="spellEnd"/>
      <w:r>
        <w:rPr>
          <w:rFonts w:ascii="Calibri" w:hAnsi="Calibri" w:cs="Calibri"/>
          <w:sz w:val="24"/>
          <w:szCs w:val="24"/>
          <w:lang w:val="fr-FR"/>
        </w:rPr>
        <w:t> » pour l’avenir des espaces verts dans la ville. « Le tout a ensuite été transféré dans le plan “</w:t>
      </w:r>
      <w:proofErr w:type="spellStart"/>
      <w:r>
        <w:rPr>
          <w:rFonts w:ascii="Calibri" w:hAnsi="Calibri" w:cs="Calibri"/>
          <w:i/>
          <w:iCs/>
          <w:sz w:val="24"/>
          <w:szCs w:val="24"/>
          <w:lang w:val="fr-FR"/>
        </w:rPr>
        <w:t>Lebendige</w:t>
      </w:r>
      <w:proofErr w:type="spellEnd"/>
      <w:r>
        <w:rPr>
          <w:rFonts w:ascii="Calibri" w:hAnsi="Calibri" w:cs="Calibri"/>
          <w:i/>
          <w:iCs/>
          <w:sz w:val="24"/>
          <w:szCs w:val="24"/>
          <w:lang w:val="fr-FR"/>
        </w:rPr>
        <w:t xml:space="preserve"> </w:t>
      </w:r>
      <w:proofErr w:type="spellStart"/>
      <w:r>
        <w:rPr>
          <w:rFonts w:ascii="Calibri" w:hAnsi="Calibri" w:cs="Calibri"/>
          <w:i/>
          <w:iCs/>
          <w:sz w:val="24"/>
          <w:szCs w:val="24"/>
          <w:lang w:val="fr-FR"/>
        </w:rPr>
        <w:t>Zentren</w:t>
      </w:r>
      <w:proofErr w:type="spellEnd"/>
      <w:r>
        <w:rPr>
          <w:rFonts w:ascii="Calibri" w:hAnsi="Calibri" w:cs="Calibri"/>
          <w:i/>
          <w:iCs/>
          <w:sz w:val="24"/>
          <w:szCs w:val="24"/>
          <w:lang w:val="fr-FR"/>
        </w:rPr>
        <w:t xml:space="preserve">” </w:t>
      </w:r>
      <w:r>
        <w:rPr>
          <w:rFonts w:ascii="Calibri" w:hAnsi="Calibri" w:cs="Calibri"/>
          <w:sz w:val="24"/>
          <w:szCs w:val="24"/>
          <w:lang w:val="fr-FR"/>
        </w:rPr>
        <w:t>(“Centres vivants</w:t>
      </w:r>
      <w:r>
        <w:rPr>
          <w:rFonts w:ascii="Calibri" w:hAnsi="Calibri" w:cs="Calibri"/>
          <w:i/>
          <w:iCs/>
          <w:sz w:val="24"/>
          <w:szCs w:val="24"/>
          <w:lang w:val="fr-FR"/>
        </w:rPr>
        <w:t>”</w:t>
      </w:r>
      <w:r>
        <w:rPr>
          <w:rFonts w:ascii="Calibri" w:hAnsi="Calibri" w:cs="Calibri"/>
          <w:sz w:val="24"/>
          <w:szCs w:val="24"/>
          <w:lang w:val="fr-FR"/>
        </w:rPr>
        <w:t>) en 2020. Ces deux initiatives font partie d’un instrument mis en place par l’État fédéral et les länder pour aider les communes à promouvoir les projets d’urbanisme », explique Artur Dorn, directeur du service urbanisme de la ville de Goslar.</w:t>
      </w:r>
    </w:p>
    <w:p w14:paraId="62AFD2C8" w14:textId="77777777" w:rsidR="00AD25D7" w:rsidRDefault="00AD25D7">
      <w:pPr>
        <w:spacing w:after="0" w:line="240" w:lineRule="auto"/>
        <w:rPr>
          <w:rFonts w:ascii="Calibri" w:hAnsi="Calibri" w:cs="Calibri"/>
          <w:sz w:val="24"/>
          <w:szCs w:val="24"/>
          <w:lang w:val="fr-FR"/>
        </w:rPr>
      </w:pPr>
      <w:r>
        <w:rPr>
          <w:rFonts w:ascii="Calibri" w:hAnsi="Calibri" w:cs="Calibri"/>
          <w:sz w:val="24"/>
          <w:szCs w:val="24"/>
          <w:lang w:val="fr-FR"/>
        </w:rPr>
        <w:br w:type="page"/>
      </w:r>
    </w:p>
    <w:p w14:paraId="58A417A0" w14:textId="77777777" w:rsidR="007760EB" w:rsidRPr="00C131E3" w:rsidRDefault="00443A96" w:rsidP="007760EB">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lastRenderedPageBreak/>
        <w:t>Réaménagement complet</w:t>
      </w:r>
    </w:p>
    <w:p w14:paraId="2A2B3D94" w14:textId="1D163BE9" w:rsidR="0074078A" w:rsidRPr="00C131E3" w:rsidRDefault="00443A96" w:rsidP="003D61FD">
      <w:pPr>
        <w:spacing w:line="360" w:lineRule="auto"/>
        <w:rPr>
          <w:rFonts w:asciiTheme="minorHAnsi" w:hAnsiTheme="minorHAnsi" w:cstheme="minorHAnsi"/>
          <w:sz w:val="24"/>
          <w:szCs w:val="24"/>
          <w:lang w:val="fr-FR"/>
        </w:rPr>
      </w:pPr>
      <w:r>
        <w:rPr>
          <w:rFonts w:ascii="Calibri" w:hAnsi="Calibri" w:cs="Calibri"/>
          <w:sz w:val="24"/>
          <w:szCs w:val="24"/>
          <w:lang w:val="fr-FR"/>
        </w:rPr>
        <w:t>Les objectifs associés à ces subventions sont faciles à identifier à l’exemple de quelques travaux. La revalorisation écologique impliquait notamment d’améliorer la qualité de l’eau des deux étangs en réduisant le nombre de plantes. Une autre partie du projet consistait à aménager des parterres décoratifs sur près de 500 m² devant la maison Cramer-von-</w:t>
      </w:r>
      <w:proofErr w:type="spellStart"/>
      <w:r>
        <w:rPr>
          <w:rFonts w:ascii="Calibri" w:hAnsi="Calibri" w:cs="Calibri"/>
          <w:sz w:val="24"/>
          <w:szCs w:val="24"/>
          <w:lang w:val="fr-FR"/>
        </w:rPr>
        <w:t>Clausbruch</w:t>
      </w:r>
      <w:proofErr w:type="spellEnd"/>
      <w:r>
        <w:rPr>
          <w:rFonts w:ascii="Calibri" w:hAnsi="Calibri" w:cs="Calibri"/>
          <w:sz w:val="24"/>
          <w:szCs w:val="24"/>
          <w:lang w:val="fr-FR"/>
        </w:rPr>
        <w:t>, un ancien manoir situé en bordure du parc. Cette restauration esthétique devait, d’une part, renforcer le facteur détente des jardins et, d’autre part, créer un ensemble organique avec la façade historique. « La composition devant la maison Cramer-von-</w:t>
      </w:r>
      <w:proofErr w:type="spellStart"/>
      <w:r>
        <w:rPr>
          <w:rFonts w:ascii="Calibri" w:hAnsi="Calibri" w:cs="Calibri"/>
          <w:sz w:val="24"/>
          <w:szCs w:val="24"/>
          <w:lang w:val="fr-FR"/>
        </w:rPr>
        <w:t>Clausbruch</w:t>
      </w:r>
      <w:proofErr w:type="spellEnd"/>
      <w:r>
        <w:rPr>
          <w:rFonts w:ascii="Calibri" w:hAnsi="Calibri" w:cs="Calibri"/>
          <w:sz w:val="24"/>
          <w:szCs w:val="24"/>
          <w:lang w:val="fr-FR"/>
        </w:rPr>
        <w:t xml:space="preserve"> est un élément central du projet de transformation », souligne Artur Dorn</w:t>
      </w:r>
      <w:r>
        <w:rPr>
          <w:rFonts w:ascii="Calibri" w:hAnsi="Calibri" w:cs="Calibri"/>
          <w:color w:val="FF0000"/>
          <w:sz w:val="24"/>
          <w:szCs w:val="24"/>
          <w:lang w:val="fr-FR"/>
        </w:rPr>
        <w:t xml:space="preserve"> </w:t>
      </w:r>
      <w:r>
        <w:rPr>
          <w:rFonts w:ascii="Calibri" w:hAnsi="Calibri" w:cs="Calibri"/>
          <w:sz w:val="24"/>
          <w:szCs w:val="24"/>
          <w:lang w:val="fr-FR"/>
        </w:rPr>
        <w:t>au sujet de cette partie prestigieuse des travaux.</w:t>
      </w:r>
    </w:p>
    <w:p w14:paraId="57E6122F" w14:textId="001ED0FD" w:rsidR="00BF68D7" w:rsidRPr="00C131E3" w:rsidRDefault="00443A96" w:rsidP="003D61FD">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La réalisation des parterres d’environ 250 m² a été confiée à l’entreprise de paysagisme </w:t>
      </w:r>
      <w:proofErr w:type="spellStart"/>
      <w:r>
        <w:rPr>
          <w:rFonts w:ascii="Calibri" w:hAnsi="Calibri" w:cs="Calibri"/>
          <w:sz w:val="24"/>
          <w:szCs w:val="24"/>
          <w:lang w:val="fr-FR"/>
        </w:rPr>
        <w:t>Frielingsdorf</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Garten</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und</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Landschaftsbau</w:t>
      </w:r>
      <w:proofErr w:type="spellEnd"/>
      <w:r>
        <w:rPr>
          <w:rFonts w:ascii="Calibri" w:hAnsi="Calibri" w:cs="Calibri"/>
          <w:sz w:val="24"/>
          <w:szCs w:val="24"/>
          <w:lang w:val="fr-FR"/>
        </w:rPr>
        <w:t xml:space="preserve"> de </w:t>
      </w:r>
      <w:proofErr w:type="spellStart"/>
      <w:r>
        <w:rPr>
          <w:rFonts w:ascii="Calibri" w:hAnsi="Calibri" w:cs="Calibri"/>
          <w:sz w:val="24"/>
          <w:szCs w:val="24"/>
          <w:lang w:val="fr-FR"/>
        </w:rPr>
        <w:t>Braunlage</w:t>
      </w:r>
      <w:proofErr w:type="spellEnd"/>
      <w:r>
        <w:rPr>
          <w:rFonts w:ascii="Calibri" w:hAnsi="Calibri" w:cs="Calibri"/>
          <w:sz w:val="24"/>
          <w:szCs w:val="24"/>
          <w:lang w:val="fr-FR"/>
        </w:rPr>
        <w:t xml:space="preserve">. Elle a collaboré avec la commune pour l’élaboration du projet, puis s’est occupée de la démolition, de la construction des chemins, des plantations et enfin du suivi du développement sur place. Pour les bordures des parterres, le directeur et paysagiste Achim </w:t>
      </w:r>
      <w:proofErr w:type="spellStart"/>
      <w:r>
        <w:rPr>
          <w:rFonts w:ascii="Calibri" w:hAnsi="Calibri" w:cs="Calibri"/>
          <w:sz w:val="24"/>
          <w:szCs w:val="24"/>
          <w:lang w:val="fr-FR"/>
        </w:rPr>
        <w:t>Frielingsdorf</w:t>
      </w:r>
      <w:proofErr w:type="spellEnd"/>
      <w:r>
        <w:rPr>
          <w:rFonts w:ascii="Calibri" w:hAnsi="Calibri" w:cs="Calibri"/>
          <w:sz w:val="24"/>
          <w:szCs w:val="24"/>
          <w:lang w:val="fr-FR"/>
        </w:rPr>
        <w:t xml:space="preserve"> a fait appel à près de 200 m de rubans en acier « Ora Max » de la maison Richard Brink. Sa société avait déjà misé sur les produits de ce spécialiste des articles métalliques pour plusieurs commandes précédentes et elle avait été séduite par le niveau de qualité et de disponibilité. </w:t>
      </w:r>
    </w:p>
    <w:p w14:paraId="3054707D" w14:textId="77777777" w:rsidR="00234E7D" w:rsidRPr="00C131E3" w:rsidRDefault="00443A96" w:rsidP="00234E7D">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Des solutions pour tous les contextes et tous les goûts</w:t>
      </w:r>
    </w:p>
    <w:p w14:paraId="326C35F7" w14:textId="1F1AE41E" w:rsidR="00321845" w:rsidRPr="00C131E3" w:rsidRDefault="00443A96" w:rsidP="003D61FD">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De telles bordures sont surtout utilisées pour empêcher le gazon ou les plantes d’empiéter sur d’autres zones et pour éviter un développement incontrôlé des massifs. Les jardins de particuliers se contenteront de bandes d’une épaisseur de 1,5 mm par exemple. Dans les espaces publics, les parterres doivent parfois être séparés de voies de circulation ou de surfaces </w:t>
      </w:r>
      <w:r>
        <w:rPr>
          <w:rFonts w:ascii="Calibri" w:hAnsi="Calibri" w:cs="Calibri"/>
          <w:sz w:val="24"/>
          <w:szCs w:val="24"/>
          <w:lang w:val="fr-FR"/>
        </w:rPr>
        <w:lastRenderedPageBreak/>
        <w:t>fréquentées par les promeneurs. On recommande ici alors d’utiliser des rubans plus robustes.</w:t>
      </w:r>
    </w:p>
    <w:p w14:paraId="7C5F144D" w14:textId="77777777" w:rsidR="003D61FD" w:rsidRPr="00C131E3" w:rsidRDefault="00443A96" w:rsidP="003D61FD">
      <w:pPr>
        <w:spacing w:line="360" w:lineRule="auto"/>
        <w:rPr>
          <w:rFonts w:asciiTheme="minorHAnsi" w:hAnsiTheme="minorHAnsi" w:cstheme="minorHAnsi"/>
          <w:sz w:val="24"/>
          <w:szCs w:val="24"/>
          <w:lang w:val="fr-FR"/>
        </w:rPr>
      </w:pPr>
      <w:r>
        <w:rPr>
          <w:rFonts w:ascii="Calibri" w:hAnsi="Calibri" w:cs="Calibri"/>
          <w:bCs/>
          <w:sz w:val="24"/>
          <w:szCs w:val="24"/>
          <w:lang w:val="fr-FR"/>
        </w:rPr>
        <w:t xml:space="preserve">C’est précisément ce que propose Richard Brink avec sa série « Ora Max » en aluminium, acier corten, acier inoxydable ou acier galvanisé d’une épaisseur de 3 mm à 10 mm, l’aluminium pouvant être thermolaqué dans toutes les couleurs des nuanciers RAL, DB et NCS. Le fabricant d’articles métalliques équipe les versions en hauteur 50 à 149 mm de pattes d’ancrage trapézoïdales qui sont remplacées par des ancrages perforés à sceller dans le béton sur les modèles de 150-500 mm de haut. Sur demande, les bordures « Ora Max » de jusqu’à 3 m de long peuvent également être fabriquées sur mesure et livrées droites ou pré-incurvées. </w:t>
      </w:r>
    </w:p>
    <w:p w14:paraId="669ACA6D" w14:textId="4907D502" w:rsidR="00534EAF" w:rsidRPr="00C131E3" w:rsidRDefault="00443A96" w:rsidP="003D61FD">
      <w:pPr>
        <w:spacing w:line="360" w:lineRule="auto"/>
        <w:rPr>
          <w:rFonts w:asciiTheme="minorHAnsi" w:hAnsiTheme="minorHAnsi" w:cstheme="minorHAnsi"/>
          <w:sz w:val="24"/>
          <w:szCs w:val="24"/>
          <w:lang w:val="fr-FR"/>
        </w:rPr>
      </w:pPr>
      <w:r>
        <w:rPr>
          <w:rFonts w:ascii="Calibri" w:hAnsi="Calibri" w:cs="Calibri"/>
          <w:sz w:val="24"/>
          <w:szCs w:val="24"/>
          <w:lang w:val="fr-FR"/>
        </w:rPr>
        <w:t>Le cahier des charges du projet d’</w:t>
      </w:r>
      <w:proofErr w:type="spellStart"/>
      <w:r>
        <w:rPr>
          <w:rFonts w:ascii="Calibri" w:hAnsi="Calibri" w:cs="Calibri"/>
          <w:sz w:val="24"/>
          <w:szCs w:val="24"/>
          <w:lang w:val="fr-FR"/>
        </w:rPr>
        <w:t>Oker</w:t>
      </w:r>
      <w:proofErr w:type="spellEnd"/>
      <w:r>
        <w:rPr>
          <w:rFonts w:ascii="Calibri" w:hAnsi="Calibri" w:cs="Calibri"/>
          <w:sz w:val="24"/>
          <w:szCs w:val="24"/>
          <w:lang w:val="fr-FR"/>
        </w:rPr>
        <w:t xml:space="preserve"> prévoyait des plantations </w:t>
      </w:r>
      <w:r w:rsidR="00AD25D7">
        <w:rPr>
          <w:rFonts w:ascii="Calibri" w:hAnsi="Calibri" w:cs="Calibri"/>
          <w:sz w:val="24"/>
          <w:szCs w:val="24"/>
          <w:lang w:val="fr-FR"/>
        </w:rPr>
        <w:t>élég</w:t>
      </w:r>
      <w:r>
        <w:rPr>
          <w:rFonts w:ascii="Calibri" w:hAnsi="Calibri" w:cs="Calibri"/>
          <w:sz w:val="24"/>
          <w:szCs w:val="24"/>
          <w:lang w:val="fr-FR"/>
        </w:rPr>
        <w:t>antes et de vastes espaces dégagés afin de recréer un lien visuel entre le Harz tout proche et ce parc. Les parterres devaient aussi être délimités par des chemins très fréquentés par les vélos et les piétons tout en s’intégrant naturellement dans la structure générale d</w:t>
      </w:r>
      <w:r w:rsidR="00AD25D7">
        <w:rPr>
          <w:rFonts w:ascii="Calibri" w:hAnsi="Calibri" w:cs="Calibri"/>
          <w:sz w:val="24"/>
          <w:szCs w:val="24"/>
          <w:lang w:val="fr-FR"/>
        </w:rPr>
        <w:t>u</w:t>
      </w:r>
      <w:r>
        <w:rPr>
          <w:rFonts w:ascii="Calibri" w:hAnsi="Calibri" w:cs="Calibri"/>
          <w:sz w:val="24"/>
          <w:szCs w:val="24"/>
          <w:lang w:val="fr-FR"/>
        </w:rPr>
        <w:t xml:space="preserve"> jardin. C’est exactement ce qu’ont permis de réaliser les nouveaux parterres décoratifs associés aux rubans en acier « Ora Max » fournis par Richard Brink. Droites pour certaines, pré-incurvées pour d’autres, en acier galvanisé de 150 mm de haut et de 6 mm d’épaisseur, ces bordures apportent une brillance discrète à cet extérieur réaménagé en délimitant clairement plantations et chemins gravillonnés. « Nous avons encore une fois pu faire confiance à la qualité habituelle de tous les produits Richard Brink. Grâce à une fabrication d</w:t>
      </w:r>
      <w:r w:rsidR="00AD25D7">
        <w:rPr>
          <w:rFonts w:ascii="Calibri" w:hAnsi="Calibri" w:cs="Calibri"/>
          <w:sz w:val="24"/>
          <w:szCs w:val="24"/>
          <w:lang w:val="fr-FR"/>
        </w:rPr>
        <w:t>’un</w:t>
      </w:r>
      <w:r>
        <w:rPr>
          <w:rFonts w:ascii="Calibri" w:hAnsi="Calibri" w:cs="Calibri"/>
          <w:sz w:val="24"/>
          <w:szCs w:val="24"/>
          <w:lang w:val="fr-FR"/>
        </w:rPr>
        <w:t xml:space="preserve">e grande précision, le montage des bordures en acier s’est déroulé sans aucun problème, ce qui ne passe pas inaperçu dans le résultat final », conclut Achim </w:t>
      </w:r>
      <w:proofErr w:type="spellStart"/>
      <w:r>
        <w:rPr>
          <w:rFonts w:ascii="Calibri" w:hAnsi="Calibri" w:cs="Calibri"/>
          <w:sz w:val="24"/>
          <w:szCs w:val="24"/>
          <w:lang w:val="fr-FR"/>
        </w:rPr>
        <w:t>Frielingsdorf</w:t>
      </w:r>
      <w:proofErr w:type="spellEnd"/>
      <w:r>
        <w:rPr>
          <w:rFonts w:ascii="Calibri" w:hAnsi="Calibri" w:cs="Calibri"/>
          <w:sz w:val="24"/>
          <w:szCs w:val="24"/>
          <w:lang w:val="fr-FR"/>
        </w:rPr>
        <w:t>.</w:t>
      </w:r>
    </w:p>
    <w:p w14:paraId="5B54AC8F" w14:textId="77777777" w:rsidR="00214F64" w:rsidRPr="00C131E3" w:rsidRDefault="00214F64" w:rsidP="005B1417">
      <w:pPr>
        <w:spacing w:line="360" w:lineRule="auto"/>
        <w:rPr>
          <w:rFonts w:asciiTheme="minorHAnsi" w:hAnsiTheme="minorHAnsi" w:cstheme="minorHAnsi"/>
          <w:b/>
          <w:sz w:val="24"/>
          <w:szCs w:val="24"/>
          <w:lang w:val="fr-FR"/>
        </w:rPr>
      </w:pPr>
    </w:p>
    <w:p w14:paraId="5A6CD88B" w14:textId="683A1568" w:rsidR="007D18BF" w:rsidRPr="00C131E3" w:rsidRDefault="00443A96" w:rsidP="005B1417">
      <w:pPr>
        <w:spacing w:line="360" w:lineRule="auto"/>
        <w:rPr>
          <w:rFonts w:asciiTheme="minorHAnsi" w:hAnsiTheme="minorHAnsi" w:cstheme="minorHAnsi"/>
          <w:b/>
          <w:sz w:val="24"/>
          <w:szCs w:val="24"/>
          <w:lang w:val="fr-FR"/>
        </w:rPr>
      </w:pPr>
      <w:r>
        <w:rPr>
          <w:rFonts w:ascii="Calibri" w:hAnsi="Calibri" w:cs="Calibri"/>
          <w:b/>
          <w:bCs/>
          <w:sz w:val="24"/>
          <w:szCs w:val="24"/>
          <w:lang w:val="fr-FR"/>
        </w:rPr>
        <w:t>(</w:t>
      </w:r>
      <w:proofErr w:type="gramStart"/>
      <w:r>
        <w:rPr>
          <w:rFonts w:ascii="Calibri" w:hAnsi="Calibri" w:cs="Calibri"/>
          <w:b/>
          <w:bCs/>
          <w:color w:val="000000"/>
          <w:sz w:val="24"/>
          <w:szCs w:val="24"/>
          <w:lang w:val="fr-FR"/>
        </w:rPr>
        <w:t>environ</w:t>
      </w:r>
      <w:proofErr w:type="gramEnd"/>
      <w:r>
        <w:rPr>
          <w:rFonts w:ascii="Calibri" w:hAnsi="Calibri" w:cs="Calibri"/>
          <w:b/>
          <w:bCs/>
          <w:color w:val="000000"/>
          <w:sz w:val="24"/>
          <w:szCs w:val="24"/>
          <w:lang w:val="fr-FR"/>
        </w:rPr>
        <w:t>. 5</w:t>
      </w:r>
      <w:r w:rsidR="00AD25D7">
        <w:rPr>
          <w:rFonts w:ascii="Calibri" w:hAnsi="Calibri" w:cs="Calibri"/>
          <w:b/>
          <w:bCs/>
          <w:color w:val="000000"/>
          <w:sz w:val="24"/>
          <w:szCs w:val="24"/>
          <w:lang w:val="fr-FR"/>
        </w:rPr>
        <w:t>4</w:t>
      </w:r>
      <w:r w:rsidR="00555ACE">
        <w:rPr>
          <w:rFonts w:ascii="Calibri" w:hAnsi="Calibri" w:cs="Calibri"/>
          <w:b/>
          <w:bCs/>
          <w:color w:val="000000"/>
          <w:sz w:val="24"/>
          <w:szCs w:val="24"/>
          <w:lang w:val="fr-FR"/>
        </w:rPr>
        <w:t>40</w:t>
      </w:r>
      <w:r>
        <w:rPr>
          <w:rFonts w:ascii="Calibri" w:hAnsi="Calibri" w:cs="Calibri"/>
          <w:b/>
          <w:bCs/>
          <w:color w:val="000000"/>
          <w:sz w:val="24"/>
          <w:szCs w:val="24"/>
          <w:lang w:val="fr-FR"/>
        </w:rPr>
        <w:t xml:space="preserve"> </w:t>
      </w:r>
      <w:r>
        <w:rPr>
          <w:rFonts w:ascii="Calibri" w:hAnsi="Calibri" w:cs="Calibri"/>
          <w:b/>
          <w:bCs/>
          <w:sz w:val="24"/>
          <w:szCs w:val="24"/>
          <w:lang w:val="fr-FR"/>
        </w:rPr>
        <w:t>caractères)</w:t>
      </w:r>
    </w:p>
    <w:p w14:paraId="1CBC2A3C" w14:textId="77777777" w:rsidR="007651F2" w:rsidRPr="00C131E3" w:rsidRDefault="00443A96" w:rsidP="00BB7C9D">
      <w:pPr>
        <w:spacing w:after="0" w:line="240" w:lineRule="auto"/>
        <w:rPr>
          <w:rFonts w:asciiTheme="minorHAnsi" w:hAnsiTheme="minorHAnsi" w:cstheme="minorHAnsi"/>
          <w:sz w:val="18"/>
          <w:lang w:val="fr-FR"/>
        </w:rPr>
      </w:pPr>
      <w:r>
        <w:rPr>
          <w:rFonts w:ascii="Calibri" w:hAnsi="Calibri" w:cs="Calibri"/>
          <w:sz w:val="18"/>
          <w:szCs w:val="18"/>
          <w:lang w:val="fr-FR"/>
        </w:rPr>
        <w:lastRenderedPageBreak/>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9ACFC30" w14:textId="77777777" w:rsidR="007651F2" w:rsidRPr="00C131E3" w:rsidRDefault="007651F2" w:rsidP="007651F2">
      <w:pPr>
        <w:spacing w:after="0" w:line="240" w:lineRule="auto"/>
        <w:rPr>
          <w:rFonts w:asciiTheme="minorHAnsi" w:hAnsiTheme="minorHAnsi" w:cstheme="minorHAnsi"/>
          <w:sz w:val="18"/>
          <w:lang w:val="fr-FR"/>
        </w:rPr>
      </w:pPr>
    </w:p>
    <w:p w14:paraId="7C53A6B5" w14:textId="77777777" w:rsidR="007651F2" w:rsidRPr="00C131E3" w:rsidRDefault="00443A96" w:rsidP="007651F2">
      <w:pPr>
        <w:spacing w:after="0" w:line="240" w:lineRule="auto"/>
        <w:rPr>
          <w:rFonts w:asciiTheme="minorHAnsi" w:hAnsiTheme="minorHAnsi" w:cstheme="minorHAnsi"/>
          <w:sz w:val="18"/>
          <w:lang w:val="fr-FR"/>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302F75E6" w14:textId="77777777" w:rsidR="007651F2" w:rsidRPr="00C131E3" w:rsidRDefault="007651F2" w:rsidP="007651F2">
      <w:pPr>
        <w:spacing w:after="0" w:line="240" w:lineRule="auto"/>
        <w:rPr>
          <w:rFonts w:asciiTheme="minorHAnsi" w:hAnsiTheme="minorHAnsi" w:cstheme="minorHAnsi"/>
          <w:sz w:val="18"/>
          <w:lang w:val="fr-FR"/>
        </w:rPr>
      </w:pPr>
    </w:p>
    <w:p w14:paraId="27CAD40B" w14:textId="77777777" w:rsidR="007651F2" w:rsidRPr="00C131E3" w:rsidRDefault="00443A96" w:rsidP="007651F2">
      <w:pPr>
        <w:spacing w:line="240" w:lineRule="auto"/>
        <w:rPr>
          <w:rFonts w:asciiTheme="minorHAnsi" w:hAnsiTheme="minorHAnsi" w:cstheme="minorHAnsi"/>
          <w:bCs/>
          <w:sz w:val="18"/>
          <w:szCs w:val="18"/>
          <w:lang w:val="fr-FR"/>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2B357B85" w14:textId="77777777" w:rsidR="007E6042" w:rsidRPr="00C131E3" w:rsidRDefault="007E6042" w:rsidP="007651F2">
      <w:pPr>
        <w:spacing w:after="0" w:line="240" w:lineRule="auto"/>
        <w:rPr>
          <w:rFonts w:asciiTheme="minorHAnsi" w:hAnsiTheme="minorHAnsi" w:cstheme="minorHAnsi"/>
          <w:sz w:val="18"/>
          <w:lang w:val="fr-FR"/>
        </w:rPr>
      </w:pPr>
    </w:p>
    <w:sectPr w:rsidR="007E6042" w:rsidRPr="00C131E3"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7193" w14:textId="77777777" w:rsidR="00072D01" w:rsidRDefault="00072D01">
      <w:pPr>
        <w:spacing w:after="0" w:line="240" w:lineRule="auto"/>
      </w:pPr>
      <w:r>
        <w:separator/>
      </w:r>
    </w:p>
  </w:endnote>
  <w:endnote w:type="continuationSeparator" w:id="0">
    <w:p w14:paraId="449616BD" w14:textId="77777777" w:rsidR="00072D01" w:rsidRDefault="0007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6E90" w14:textId="77777777" w:rsidR="00EE7ED8" w:rsidRDefault="00443A96">
    <w:pPr>
      <w:pStyle w:val="Fuzeile"/>
      <w:jc w:val="center"/>
    </w:pPr>
    <w:r>
      <w:rPr>
        <w:noProof/>
        <w:lang w:eastAsia="de-DE"/>
      </w:rPr>
      <mc:AlternateContent>
        <mc:Choice Requires="wps">
          <w:drawing>
            <wp:anchor distT="0" distB="0" distL="114300" distR="114300" simplePos="0" relativeHeight="251659264" behindDoc="0" locked="0" layoutInCell="1" allowOverlap="1" wp14:anchorId="0D921D9D" wp14:editId="3986CDB4">
              <wp:simplePos x="0" y="0"/>
              <wp:positionH relativeFrom="column">
                <wp:posOffset>4980940</wp:posOffset>
              </wp:positionH>
              <wp:positionV relativeFrom="paragraph">
                <wp:posOffset>-2453005</wp:posOffset>
              </wp:positionV>
              <wp:extent cx="1600200" cy="2847975"/>
              <wp:effectExtent l="0" t="0" r="0" b="0"/>
              <wp:wrapNone/>
              <wp:docPr id="1739818431"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00BC" w14:textId="77777777" w:rsidR="007651F2" w:rsidRPr="00C131E3" w:rsidRDefault="00443A96" w:rsidP="007651F2">
                          <w:pPr>
                            <w:spacing w:after="0" w:line="240" w:lineRule="auto"/>
                            <w:rPr>
                              <w:rFonts w:asciiTheme="minorHAnsi" w:hAnsiTheme="minorHAnsi" w:cstheme="minorHAnsi"/>
                              <w:color w:val="808080"/>
                              <w:sz w:val="14"/>
                              <w:lang w:val="en-GB"/>
                            </w:rPr>
                          </w:pPr>
                          <w:r w:rsidRPr="00C131E3">
                            <w:rPr>
                              <w:rFonts w:ascii="Calibri" w:hAnsi="Calibri" w:cs="Calibri"/>
                              <w:color w:val="808080"/>
                              <w:sz w:val="14"/>
                              <w:szCs w:val="14"/>
                              <w:lang w:val="en-GB"/>
                            </w:rPr>
                            <w:t xml:space="preserve">Éditeur : </w:t>
                          </w:r>
                        </w:p>
                        <w:p w14:paraId="4F560BD5" w14:textId="77777777" w:rsidR="007651F2" w:rsidRPr="00FD2C26" w:rsidRDefault="00443A96" w:rsidP="007651F2">
                          <w:pPr>
                            <w:pStyle w:val="berschrift1"/>
                            <w:spacing w:line="240" w:lineRule="auto"/>
                            <w:jc w:val="left"/>
                            <w:rPr>
                              <w:rFonts w:asciiTheme="minorHAnsi" w:hAnsiTheme="minorHAnsi" w:cstheme="minorHAnsi"/>
                              <w:color w:val="D20A10"/>
                              <w:sz w:val="14"/>
                            </w:rPr>
                          </w:pPr>
                          <w:r w:rsidRPr="00C131E3">
                            <w:rPr>
                              <w:rFonts w:ascii="Calibri" w:eastAsia="Calibri" w:hAnsi="Calibri" w:cs="Calibri"/>
                              <w:color w:val="D20A10"/>
                              <w:sz w:val="14"/>
                              <w:szCs w:val="14"/>
                              <w:lang w:val="en-GB"/>
                            </w:rPr>
                            <w:t xml:space="preserve">Richard Brink GmbH &amp; Co. </w:t>
                          </w:r>
                          <w:r>
                            <w:rPr>
                              <w:rFonts w:ascii="Calibri" w:eastAsia="Calibri" w:hAnsi="Calibri" w:cs="Calibri"/>
                              <w:color w:val="D20A10"/>
                              <w:sz w:val="14"/>
                              <w:szCs w:val="14"/>
                              <w:lang w:val="fr-FR"/>
                            </w:rPr>
                            <w:t>KG</w:t>
                          </w:r>
                        </w:p>
                        <w:p w14:paraId="3310CB90" w14:textId="77777777" w:rsidR="007651F2" w:rsidRPr="00FD2C26" w:rsidRDefault="00443A96" w:rsidP="007651F2">
                          <w:pPr>
                            <w:spacing w:after="0" w:line="240" w:lineRule="auto"/>
                            <w:rPr>
                              <w:rFonts w:asciiTheme="minorHAnsi" w:hAnsiTheme="minorHAnsi" w:cstheme="minorHAnsi"/>
                              <w:color w:val="808080"/>
                              <w:sz w:val="14"/>
                            </w:rPr>
                          </w:pPr>
                          <w:r w:rsidRPr="00C131E3">
                            <w:rPr>
                              <w:rFonts w:ascii="Calibri" w:hAnsi="Calibri" w:cs="Calibri"/>
                              <w:color w:val="808080"/>
                              <w:sz w:val="14"/>
                              <w:szCs w:val="14"/>
                            </w:rPr>
                            <w:t>Görlitzer Straße 1</w:t>
                          </w:r>
                        </w:p>
                        <w:p w14:paraId="265E1D58" w14:textId="77777777" w:rsidR="007651F2" w:rsidRPr="00FD2C26" w:rsidRDefault="00443A96" w:rsidP="007651F2">
                          <w:pPr>
                            <w:spacing w:after="0" w:line="240" w:lineRule="auto"/>
                            <w:rPr>
                              <w:rFonts w:asciiTheme="minorHAnsi" w:hAnsiTheme="minorHAnsi" w:cstheme="minorHAnsi"/>
                              <w:color w:val="808080"/>
                              <w:sz w:val="14"/>
                            </w:rPr>
                          </w:pPr>
                          <w:r w:rsidRPr="00C131E3">
                            <w:rPr>
                              <w:rFonts w:ascii="Calibri" w:hAnsi="Calibri" w:cs="Calibri"/>
                              <w:color w:val="808080"/>
                              <w:sz w:val="14"/>
                              <w:szCs w:val="14"/>
                            </w:rPr>
                            <w:t>Schloß Holte-Stukenbrock, Allemagne</w:t>
                          </w:r>
                        </w:p>
                        <w:p w14:paraId="03987E22"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C2B8492"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C897A93"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www.richard-brink.de</w:t>
                          </w:r>
                        </w:p>
                        <w:p w14:paraId="413059AE"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Courriel : stefan.brink@richard-brink.de</w:t>
                          </w:r>
                        </w:p>
                        <w:p w14:paraId="76ED40D9" w14:textId="77777777" w:rsidR="007651F2" w:rsidRPr="00C131E3" w:rsidRDefault="007651F2" w:rsidP="007651F2">
                          <w:pPr>
                            <w:spacing w:after="0" w:line="240" w:lineRule="auto"/>
                            <w:rPr>
                              <w:rFonts w:asciiTheme="minorHAnsi" w:hAnsiTheme="minorHAnsi" w:cstheme="minorHAnsi"/>
                              <w:color w:val="808080"/>
                              <w:sz w:val="14"/>
                              <w:lang w:val="fr-FR"/>
                            </w:rPr>
                          </w:pPr>
                        </w:p>
                        <w:p w14:paraId="06DDC078" w14:textId="77777777" w:rsidR="007651F2" w:rsidRPr="00C131E3" w:rsidRDefault="00443A96" w:rsidP="007651F2">
                          <w:pPr>
                            <w:spacing w:after="0" w:line="240" w:lineRule="auto"/>
                            <w:rPr>
                              <w:rFonts w:asciiTheme="minorHAnsi" w:hAnsiTheme="minorHAnsi" w:cstheme="minorHAnsi"/>
                              <w:b/>
                              <w:color w:val="D20A10"/>
                              <w:sz w:val="14"/>
                              <w:lang w:val="fr-FR"/>
                            </w:rPr>
                          </w:pPr>
                          <w:r>
                            <w:rPr>
                              <w:rFonts w:ascii="Calibri" w:hAnsi="Calibri" w:cs="Calibri"/>
                              <w:b/>
                              <w:bCs/>
                              <w:color w:val="D20A10"/>
                              <w:sz w:val="14"/>
                              <w:szCs w:val="14"/>
                              <w:lang w:val="fr-FR"/>
                            </w:rPr>
                            <w:t>Interlocuteur à la rédaction :</w:t>
                          </w:r>
                        </w:p>
                        <w:p w14:paraId="042D63FC" w14:textId="77777777" w:rsidR="007651F2" w:rsidRPr="00FD2C26" w:rsidRDefault="00443A96"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5C616A5A" w14:textId="77777777" w:rsidR="007651F2" w:rsidRPr="00FD2C26" w:rsidRDefault="00443A96"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039D431" w14:textId="77777777" w:rsidR="007651F2" w:rsidRPr="00FD2C26" w:rsidRDefault="00443A96"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658E18F1"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175FB7C9" w14:textId="77777777" w:rsidR="007651F2" w:rsidRPr="00C131E3" w:rsidRDefault="00443A96" w:rsidP="007651F2">
                          <w:pPr>
                            <w:pStyle w:val="berschrift3"/>
                            <w:tabs>
                              <w:tab w:val="left" w:pos="567"/>
                            </w:tabs>
                            <w:rPr>
                              <w:rFonts w:asciiTheme="minorHAnsi" w:hAnsiTheme="minorHAnsi" w:cstheme="minorHAnsi"/>
                              <w:color w:val="808080"/>
                              <w:sz w:val="14"/>
                              <w:szCs w:val="14"/>
                              <w:lang w:val="fr-FR"/>
                            </w:rPr>
                          </w:pPr>
                          <w:r>
                            <w:rPr>
                              <w:rFonts w:ascii="Calibri" w:eastAsia="Calibri" w:hAnsi="Calibri" w:cs="Calibri"/>
                              <w:color w:val="808080"/>
                              <w:sz w:val="14"/>
                              <w:szCs w:val="14"/>
                              <w:lang w:val="fr-FR"/>
                            </w:rPr>
                            <w:t>Impression libre – merci de transmettre une copie</w:t>
                          </w:r>
                        </w:p>
                        <w:p w14:paraId="4E1A5284" w14:textId="77777777" w:rsidR="007651F2" w:rsidRPr="00C131E3" w:rsidRDefault="007651F2" w:rsidP="007651F2">
                          <w:pPr>
                            <w:rPr>
                              <w:rFonts w:asciiTheme="minorHAnsi" w:hAnsiTheme="minorHAnsi" w:cstheme="minorHAnsi"/>
                              <w:sz w:val="18"/>
                              <w:lang w:val="fr-FR"/>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D921D9D"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vugEAAF8DAAAOAAAAZHJzL2Uyb0RvYy54bWysU9tu2zAMfR+wfxD0vsgJ0qY14hTYihYD&#10;dinQ9gNkWYoF2KJKKbGzrx8lN1navQ17EURSPuQ5h17fjH3H9hqDBVfx+azgTDsFjXXbij8/3X26&#10;4ixE6RrZgdMVP+jAbzYfP6wHX+oFtNA1GhmBuFAOvuJtjL4UIqhW9zLMwGtHRQPYy0ghbkWDciD0&#10;vhOLorgUA2DjEZQOgbK3U5FvMr4xWsWfxgQdWVdxmi3mE/NZp1Ns1rLcovStVa9jyH+YopfWUdMT&#10;1K2Mku3Q/gXVW4UQwMSZgl6AMVbpzIHYzIt3bB5b6XXmQuIEf5Ip/D9Y9WP/6B+QxfEzjGRgEmTw&#10;oQwpWQ/foSHT5C5CZjca7BNLmpvRaxL0cBJRj5GpBHFZFOQMZ4pqi6vl6np1kVCFLI+fewzxXkPP&#10;0qXiSC5leLn/FuL09PgkdXNwZ7suO9W5NwnCTBlxnHiaPY71yGxzxqaG5kB8ECb/aV/p0gL+4mwg&#10;7yseXnYSNWfdV0fiXs+Xy7QsOVherBYU4HmlPq9Ipwiq4pGz6folTgu282i3LXXKquYhycWsxOvG&#10;pTU5jzOVP//F5jcAAAD//wMAUEsDBBQABgAIAAAAIQCWEgXN3wAAAAwBAAAPAAAAZHJzL2Rvd25y&#10;ZXYueG1sTI9NT8MwDIbvSPyHyEjctoS2lFLqTgjEFcT4kLhljddWNE7VZGv592QnONp+9Pp5q81i&#10;B3GkyfeOEa7WCgRx40zPLcL729OqAOGDZqMHx4TwQx429flZpUvjZn6l4za0IoawLzVCF8JYSumb&#10;jqz2azcSx9veTVaHOE6tNJOeY7gdZKJULq3uOX7o9EgPHTXf24NF+Hjef31m6qV9tNfj7BYl2d5K&#10;xMuL5f4ORKAl/MFw0o/qUEennTuw8WJAuCmyLKIIq7TIUxAnRKV53O0Q8iQBWVfyf4n6FwAA//8D&#10;AFBLAQItABQABgAIAAAAIQC2gziS/gAAAOEBAAATAAAAAAAAAAAAAAAAAAAAAABbQ29udGVudF9U&#10;eXBlc10ueG1sUEsBAi0AFAAGAAgAAAAhADj9If/WAAAAlAEAAAsAAAAAAAAAAAAAAAAALwEAAF9y&#10;ZWxzLy5yZWxzUEsBAi0AFAAGAAgAAAAhAL/zl6+6AQAAXwMAAA4AAAAAAAAAAAAAAAAALgIAAGRy&#10;cy9lMm9Eb2MueG1sUEsBAi0AFAAGAAgAAAAhAJYSBc3fAAAADAEAAA8AAAAAAAAAAAAAAAAAFAQA&#10;AGRycy9kb3ducmV2LnhtbFBLBQYAAAAABAAEAPMAAAAgBQAAAAA=&#10;" filled="f" stroked="f">
              <v:textbox>
                <w:txbxContent>
                  <w:p w14:paraId="481100BC" w14:textId="77777777" w:rsidR="007651F2" w:rsidRPr="00C131E3" w:rsidRDefault="00443A96" w:rsidP="007651F2">
                    <w:pPr>
                      <w:spacing w:after="0" w:line="240" w:lineRule="auto"/>
                      <w:rPr>
                        <w:rFonts w:asciiTheme="minorHAnsi" w:hAnsiTheme="minorHAnsi" w:cstheme="minorHAnsi"/>
                        <w:color w:val="808080"/>
                        <w:sz w:val="14"/>
                        <w:lang w:val="en-GB"/>
                      </w:rPr>
                    </w:pPr>
                    <w:r w:rsidRPr="00C131E3">
                      <w:rPr>
                        <w:rFonts w:ascii="Calibri" w:hAnsi="Calibri" w:cs="Calibri"/>
                        <w:color w:val="808080"/>
                        <w:sz w:val="14"/>
                        <w:szCs w:val="14"/>
                        <w:lang w:val="en-GB"/>
                      </w:rPr>
                      <w:t xml:space="preserve">Éditeur : </w:t>
                    </w:r>
                  </w:p>
                  <w:p w14:paraId="4F560BD5" w14:textId="77777777" w:rsidR="007651F2" w:rsidRPr="00FD2C26" w:rsidRDefault="00443A96" w:rsidP="007651F2">
                    <w:pPr>
                      <w:pStyle w:val="Heading1"/>
                      <w:spacing w:line="240" w:lineRule="auto"/>
                      <w:jc w:val="left"/>
                      <w:rPr>
                        <w:rFonts w:asciiTheme="minorHAnsi" w:hAnsiTheme="minorHAnsi" w:cstheme="minorHAnsi"/>
                        <w:color w:val="D20A10"/>
                        <w:sz w:val="14"/>
                      </w:rPr>
                    </w:pPr>
                    <w:r w:rsidRPr="00C131E3">
                      <w:rPr>
                        <w:rFonts w:ascii="Calibri" w:eastAsia="Calibri" w:hAnsi="Calibri" w:cs="Calibri"/>
                        <w:color w:val="D20A10"/>
                        <w:sz w:val="14"/>
                        <w:szCs w:val="14"/>
                        <w:lang w:val="en-GB"/>
                      </w:rPr>
                      <w:t xml:space="preserve">Richard Brink GmbH &amp; Co. </w:t>
                    </w:r>
                    <w:r>
                      <w:rPr>
                        <w:rFonts w:ascii="Calibri" w:eastAsia="Calibri" w:hAnsi="Calibri" w:cs="Calibri"/>
                        <w:color w:val="D20A10"/>
                        <w:sz w:val="14"/>
                        <w:szCs w:val="14"/>
                        <w:lang w:val="fr-FR"/>
                      </w:rPr>
                      <w:t>KG</w:t>
                    </w:r>
                  </w:p>
                  <w:p w14:paraId="3310CB90" w14:textId="77777777" w:rsidR="007651F2" w:rsidRPr="00FD2C26" w:rsidRDefault="00443A96" w:rsidP="007651F2">
                    <w:pPr>
                      <w:spacing w:after="0" w:line="240" w:lineRule="auto"/>
                      <w:rPr>
                        <w:rFonts w:asciiTheme="minorHAnsi" w:hAnsiTheme="minorHAnsi" w:cstheme="minorHAnsi"/>
                        <w:color w:val="808080"/>
                        <w:sz w:val="14"/>
                      </w:rPr>
                    </w:pPr>
                    <w:r w:rsidRPr="00C131E3">
                      <w:rPr>
                        <w:rFonts w:ascii="Calibri" w:hAnsi="Calibri" w:cs="Calibri"/>
                        <w:color w:val="808080"/>
                        <w:sz w:val="14"/>
                        <w:szCs w:val="14"/>
                      </w:rPr>
                      <w:t>Görlitzer Straße 1</w:t>
                    </w:r>
                  </w:p>
                  <w:p w14:paraId="265E1D58" w14:textId="77777777" w:rsidR="007651F2" w:rsidRPr="00FD2C26" w:rsidRDefault="00443A96" w:rsidP="007651F2">
                    <w:pPr>
                      <w:spacing w:after="0" w:line="240" w:lineRule="auto"/>
                      <w:rPr>
                        <w:rFonts w:asciiTheme="minorHAnsi" w:hAnsiTheme="minorHAnsi" w:cstheme="minorHAnsi"/>
                        <w:color w:val="808080"/>
                        <w:sz w:val="14"/>
                      </w:rPr>
                    </w:pPr>
                    <w:r w:rsidRPr="00C131E3">
                      <w:rPr>
                        <w:rFonts w:ascii="Calibri" w:hAnsi="Calibri" w:cs="Calibri"/>
                        <w:color w:val="808080"/>
                        <w:sz w:val="14"/>
                        <w:szCs w:val="14"/>
                      </w:rPr>
                      <w:t>Schloß Holte-Stukenbrock, Allemagne</w:t>
                    </w:r>
                  </w:p>
                  <w:p w14:paraId="03987E22"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0C2B8492"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C897A93"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www.richard-brink.de</w:t>
                    </w:r>
                  </w:p>
                  <w:p w14:paraId="413059AE" w14:textId="77777777" w:rsidR="007651F2" w:rsidRPr="00C131E3" w:rsidRDefault="00443A96"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Courriel : stefan.brink@richard-brink.de</w:t>
                    </w:r>
                  </w:p>
                  <w:p w14:paraId="76ED40D9" w14:textId="77777777" w:rsidR="007651F2" w:rsidRPr="00C131E3" w:rsidRDefault="007651F2" w:rsidP="007651F2">
                    <w:pPr>
                      <w:spacing w:after="0" w:line="240" w:lineRule="auto"/>
                      <w:rPr>
                        <w:rFonts w:asciiTheme="minorHAnsi" w:hAnsiTheme="minorHAnsi" w:cstheme="minorHAnsi"/>
                        <w:color w:val="808080"/>
                        <w:sz w:val="14"/>
                        <w:lang w:val="fr-FR"/>
                      </w:rPr>
                    </w:pPr>
                  </w:p>
                  <w:p w14:paraId="06DDC078" w14:textId="77777777" w:rsidR="007651F2" w:rsidRPr="00C131E3" w:rsidRDefault="00443A96" w:rsidP="007651F2">
                    <w:pPr>
                      <w:spacing w:after="0" w:line="240" w:lineRule="auto"/>
                      <w:rPr>
                        <w:rFonts w:asciiTheme="minorHAnsi" w:hAnsiTheme="minorHAnsi" w:cstheme="minorHAnsi"/>
                        <w:b/>
                        <w:color w:val="D20A10"/>
                        <w:sz w:val="14"/>
                        <w:lang w:val="fr-FR"/>
                      </w:rPr>
                    </w:pPr>
                    <w:r>
                      <w:rPr>
                        <w:rFonts w:ascii="Calibri" w:hAnsi="Calibri" w:cs="Calibri"/>
                        <w:b/>
                        <w:bCs/>
                        <w:color w:val="D20A10"/>
                        <w:sz w:val="14"/>
                        <w:szCs w:val="14"/>
                        <w:lang w:val="fr-FR"/>
                      </w:rPr>
                      <w:t>Interlocuteur à la rédaction :</w:t>
                    </w:r>
                  </w:p>
                  <w:p w14:paraId="042D63FC" w14:textId="77777777" w:rsidR="007651F2" w:rsidRPr="00FD2C26" w:rsidRDefault="00443A96" w:rsidP="007651F2">
                    <w:pPr>
                      <w:pStyle w:val="BodyText"/>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5C616A5A" w14:textId="77777777" w:rsidR="007651F2" w:rsidRPr="00FD2C26" w:rsidRDefault="00443A96" w:rsidP="007651F2">
                    <w:pPr>
                      <w:pStyle w:val="BodyText"/>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039D431" w14:textId="77777777" w:rsidR="007651F2" w:rsidRPr="00FD2C26" w:rsidRDefault="00443A96" w:rsidP="007651F2">
                    <w:pPr>
                      <w:pStyle w:val="BodyText"/>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658E18F1" w14:textId="77777777" w:rsidR="007651F2" w:rsidRPr="00FD2C26" w:rsidRDefault="007651F2" w:rsidP="007651F2">
                    <w:pPr>
                      <w:pStyle w:val="Heading3"/>
                      <w:tabs>
                        <w:tab w:val="left" w:pos="567"/>
                      </w:tabs>
                      <w:rPr>
                        <w:rFonts w:asciiTheme="minorHAnsi" w:hAnsiTheme="minorHAnsi" w:cstheme="minorHAnsi"/>
                        <w:color w:val="808080"/>
                        <w:sz w:val="14"/>
                        <w:szCs w:val="14"/>
                        <w:lang w:val="it-IT"/>
                      </w:rPr>
                    </w:pPr>
                  </w:p>
                  <w:p w14:paraId="175FB7C9" w14:textId="77777777" w:rsidR="007651F2" w:rsidRPr="00C131E3" w:rsidRDefault="00443A96" w:rsidP="007651F2">
                    <w:pPr>
                      <w:pStyle w:val="Heading3"/>
                      <w:tabs>
                        <w:tab w:val="left" w:pos="567"/>
                      </w:tabs>
                      <w:rPr>
                        <w:rFonts w:asciiTheme="minorHAnsi" w:hAnsiTheme="minorHAnsi" w:cstheme="minorHAnsi"/>
                        <w:color w:val="808080"/>
                        <w:sz w:val="14"/>
                        <w:szCs w:val="14"/>
                        <w:lang w:val="fr-FR"/>
                      </w:rPr>
                    </w:pPr>
                    <w:r>
                      <w:rPr>
                        <w:rFonts w:ascii="Calibri" w:eastAsia="Calibri" w:hAnsi="Calibri" w:cs="Calibri"/>
                        <w:color w:val="808080"/>
                        <w:sz w:val="14"/>
                        <w:szCs w:val="14"/>
                        <w:lang w:val="fr-FR"/>
                      </w:rPr>
                      <w:t>Impression libre – merci de transmettre une copie</w:t>
                    </w:r>
                  </w:p>
                  <w:p w14:paraId="4E1A5284" w14:textId="77777777" w:rsidR="007651F2" w:rsidRPr="00C131E3" w:rsidRDefault="007651F2" w:rsidP="007651F2">
                    <w:pPr>
                      <w:rPr>
                        <w:rFonts w:asciiTheme="minorHAnsi" w:hAnsiTheme="minorHAnsi" w:cstheme="minorHAnsi"/>
                        <w:sz w:val="18"/>
                        <w:lang w:val="fr-FR"/>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3E944BBA"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D0AA" w14:textId="77777777" w:rsidR="00072D01" w:rsidRDefault="00072D01">
      <w:pPr>
        <w:spacing w:after="0" w:line="240" w:lineRule="auto"/>
      </w:pPr>
      <w:r>
        <w:separator/>
      </w:r>
    </w:p>
  </w:footnote>
  <w:footnote w:type="continuationSeparator" w:id="0">
    <w:p w14:paraId="17C9E469" w14:textId="77777777" w:rsidR="00072D01" w:rsidRDefault="0007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7C03" w14:textId="77777777" w:rsidR="00EE7ED8" w:rsidRPr="00FD2C26" w:rsidRDefault="00443A96">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2A488643" wp14:editId="3B53813F">
              <wp:simplePos x="0" y="0"/>
              <wp:positionH relativeFrom="column">
                <wp:posOffset>4981575</wp:posOffset>
              </wp:positionH>
              <wp:positionV relativeFrom="paragraph">
                <wp:posOffset>-16510</wp:posOffset>
              </wp:positionV>
              <wp:extent cx="1329690" cy="1388745"/>
              <wp:effectExtent l="0" t="0" r="0" b="0"/>
              <wp:wrapNone/>
              <wp:docPr id="1858642420"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E38AD" w14:textId="77777777" w:rsidR="00EE7ED8" w:rsidRDefault="00443A96">
                          <w:r>
                            <w:rPr>
                              <w:noProof/>
                              <w:lang w:eastAsia="de-DE"/>
                            </w:rPr>
                            <w:drawing>
                              <wp:inline distT="0" distB="0" distL="0" distR="0" wp14:anchorId="19E1F4AB" wp14:editId="0C740A1C">
                                <wp:extent cx="1146710" cy="1146710"/>
                                <wp:effectExtent l="0" t="0" r="0" b="0"/>
                                <wp:docPr id="12970501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50103"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v:stroke joinstyle="miter"/>
              <v:path gradientshapeok="t" o:connecttype="rect"/>
            </v:shapetype>
            <v:shape id="Text Box 2" o:spid="_x0000_s2049" type="#_x0000_t202" style="width:104.7pt;height:109.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14:paraId="774A57A8" w14:textId="08562F26">
                    <w:drawing>
                      <wp:inline distT="0" distB="0" distL="0" distR="0">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p>
                </w:txbxContent>
              </v:textbox>
            </v:shape>
          </w:pict>
        </mc:Fallback>
      </mc:AlternateContent>
    </w:r>
  </w:p>
  <w:p w14:paraId="5B2A6E35" w14:textId="77777777" w:rsidR="00EE7ED8" w:rsidRPr="00FD2C26" w:rsidRDefault="00443A96"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7A"/>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18B5"/>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60E"/>
    <w:rsid w:val="0006706A"/>
    <w:rsid w:val="000672AD"/>
    <w:rsid w:val="00067CC4"/>
    <w:rsid w:val="0007062C"/>
    <w:rsid w:val="00070C63"/>
    <w:rsid w:val="00071E33"/>
    <w:rsid w:val="00072301"/>
    <w:rsid w:val="00072D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1BD4"/>
    <w:rsid w:val="000B2A90"/>
    <w:rsid w:val="000B3E18"/>
    <w:rsid w:val="000B5964"/>
    <w:rsid w:val="000B6694"/>
    <w:rsid w:val="000B7673"/>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3BA7"/>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5AEC"/>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7262"/>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48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E0"/>
    <w:rsid w:val="002176D7"/>
    <w:rsid w:val="00217ABD"/>
    <w:rsid w:val="00221A09"/>
    <w:rsid w:val="00222904"/>
    <w:rsid w:val="00223393"/>
    <w:rsid w:val="00223F93"/>
    <w:rsid w:val="00224F5D"/>
    <w:rsid w:val="00225374"/>
    <w:rsid w:val="00225CAB"/>
    <w:rsid w:val="002261CC"/>
    <w:rsid w:val="00232754"/>
    <w:rsid w:val="00232DFE"/>
    <w:rsid w:val="00233C78"/>
    <w:rsid w:val="00234E7D"/>
    <w:rsid w:val="002350FB"/>
    <w:rsid w:val="0023673F"/>
    <w:rsid w:val="00236842"/>
    <w:rsid w:val="00237647"/>
    <w:rsid w:val="0024084B"/>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C4406"/>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E28"/>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19B"/>
    <w:rsid w:val="00314280"/>
    <w:rsid w:val="00314789"/>
    <w:rsid w:val="00314A52"/>
    <w:rsid w:val="003150B8"/>
    <w:rsid w:val="003153A7"/>
    <w:rsid w:val="003168E4"/>
    <w:rsid w:val="00316F15"/>
    <w:rsid w:val="0032184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F84"/>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3B71"/>
    <w:rsid w:val="00395F16"/>
    <w:rsid w:val="003969D4"/>
    <w:rsid w:val="0039764F"/>
    <w:rsid w:val="003977B7"/>
    <w:rsid w:val="003A3250"/>
    <w:rsid w:val="003A394F"/>
    <w:rsid w:val="003A3EE2"/>
    <w:rsid w:val="003A4181"/>
    <w:rsid w:val="003A4345"/>
    <w:rsid w:val="003A7229"/>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3A96"/>
    <w:rsid w:val="00446305"/>
    <w:rsid w:val="00446C0D"/>
    <w:rsid w:val="00450C97"/>
    <w:rsid w:val="00450E04"/>
    <w:rsid w:val="00452FCF"/>
    <w:rsid w:val="00453CA8"/>
    <w:rsid w:val="00456D45"/>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3CB6"/>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069B7"/>
    <w:rsid w:val="00512946"/>
    <w:rsid w:val="0051309E"/>
    <w:rsid w:val="0051391D"/>
    <w:rsid w:val="00515500"/>
    <w:rsid w:val="00520A98"/>
    <w:rsid w:val="005218F3"/>
    <w:rsid w:val="0052247E"/>
    <w:rsid w:val="00523D08"/>
    <w:rsid w:val="00525FDF"/>
    <w:rsid w:val="005260B2"/>
    <w:rsid w:val="005279C2"/>
    <w:rsid w:val="0053102C"/>
    <w:rsid w:val="00533D7F"/>
    <w:rsid w:val="00534EAF"/>
    <w:rsid w:val="00536179"/>
    <w:rsid w:val="0054137E"/>
    <w:rsid w:val="005440C7"/>
    <w:rsid w:val="00547418"/>
    <w:rsid w:val="00551058"/>
    <w:rsid w:val="005513AF"/>
    <w:rsid w:val="00552DC3"/>
    <w:rsid w:val="0055364D"/>
    <w:rsid w:val="00553ABC"/>
    <w:rsid w:val="00554212"/>
    <w:rsid w:val="00555ACE"/>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5A1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341"/>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078A"/>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E5"/>
    <w:rsid w:val="007676F7"/>
    <w:rsid w:val="00770065"/>
    <w:rsid w:val="00771CF1"/>
    <w:rsid w:val="00772A61"/>
    <w:rsid w:val="00772FB5"/>
    <w:rsid w:val="0077307C"/>
    <w:rsid w:val="00774513"/>
    <w:rsid w:val="00774BD6"/>
    <w:rsid w:val="0077604C"/>
    <w:rsid w:val="007760EB"/>
    <w:rsid w:val="0077643F"/>
    <w:rsid w:val="00776F32"/>
    <w:rsid w:val="00776FFF"/>
    <w:rsid w:val="0078088B"/>
    <w:rsid w:val="00780EC5"/>
    <w:rsid w:val="00781680"/>
    <w:rsid w:val="007822C7"/>
    <w:rsid w:val="0078299E"/>
    <w:rsid w:val="00782DFF"/>
    <w:rsid w:val="0078308D"/>
    <w:rsid w:val="00783647"/>
    <w:rsid w:val="007872DD"/>
    <w:rsid w:val="00790A92"/>
    <w:rsid w:val="0079133E"/>
    <w:rsid w:val="007914F7"/>
    <w:rsid w:val="00792EAB"/>
    <w:rsid w:val="007964C4"/>
    <w:rsid w:val="00796FAC"/>
    <w:rsid w:val="007A0582"/>
    <w:rsid w:val="007A1C27"/>
    <w:rsid w:val="007B0463"/>
    <w:rsid w:val="007B06E5"/>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8B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6E4"/>
    <w:rsid w:val="00846EDC"/>
    <w:rsid w:val="00850E95"/>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74"/>
    <w:rsid w:val="008778DA"/>
    <w:rsid w:val="008800E5"/>
    <w:rsid w:val="00880157"/>
    <w:rsid w:val="00880EDA"/>
    <w:rsid w:val="008812D3"/>
    <w:rsid w:val="008819C5"/>
    <w:rsid w:val="00882377"/>
    <w:rsid w:val="00884D68"/>
    <w:rsid w:val="00885FE1"/>
    <w:rsid w:val="0088742B"/>
    <w:rsid w:val="00890F73"/>
    <w:rsid w:val="0089108B"/>
    <w:rsid w:val="00893741"/>
    <w:rsid w:val="00893D47"/>
    <w:rsid w:val="00895547"/>
    <w:rsid w:val="00897C96"/>
    <w:rsid w:val="00897DC9"/>
    <w:rsid w:val="008A016B"/>
    <w:rsid w:val="008A0D80"/>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A30"/>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5AE3"/>
    <w:rsid w:val="00905B2C"/>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2B7C"/>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03"/>
    <w:rsid w:val="009576CE"/>
    <w:rsid w:val="00960D05"/>
    <w:rsid w:val="009620D0"/>
    <w:rsid w:val="00963035"/>
    <w:rsid w:val="00963ED8"/>
    <w:rsid w:val="0096578E"/>
    <w:rsid w:val="009661FC"/>
    <w:rsid w:val="0096679A"/>
    <w:rsid w:val="00966FE9"/>
    <w:rsid w:val="00970BDB"/>
    <w:rsid w:val="00971003"/>
    <w:rsid w:val="00972CEA"/>
    <w:rsid w:val="0097434C"/>
    <w:rsid w:val="00975E82"/>
    <w:rsid w:val="00976260"/>
    <w:rsid w:val="0097632F"/>
    <w:rsid w:val="009770FA"/>
    <w:rsid w:val="009803FE"/>
    <w:rsid w:val="009827D0"/>
    <w:rsid w:val="00983725"/>
    <w:rsid w:val="009849E0"/>
    <w:rsid w:val="00990358"/>
    <w:rsid w:val="00990CE3"/>
    <w:rsid w:val="00992A76"/>
    <w:rsid w:val="00994646"/>
    <w:rsid w:val="009949F0"/>
    <w:rsid w:val="009A088C"/>
    <w:rsid w:val="009A2487"/>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124E"/>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3AF3"/>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56E"/>
    <w:rsid w:val="00A53ABF"/>
    <w:rsid w:val="00A545EF"/>
    <w:rsid w:val="00A55870"/>
    <w:rsid w:val="00A56EEB"/>
    <w:rsid w:val="00A57489"/>
    <w:rsid w:val="00A57D50"/>
    <w:rsid w:val="00A600CA"/>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1E6"/>
    <w:rsid w:val="00AB1607"/>
    <w:rsid w:val="00AB16C4"/>
    <w:rsid w:val="00AB28AE"/>
    <w:rsid w:val="00AB2A49"/>
    <w:rsid w:val="00AB4DC5"/>
    <w:rsid w:val="00AB53FD"/>
    <w:rsid w:val="00AB6B0E"/>
    <w:rsid w:val="00AB6FD5"/>
    <w:rsid w:val="00AB723C"/>
    <w:rsid w:val="00AB772C"/>
    <w:rsid w:val="00AB78C6"/>
    <w:rsid w:val="00AC07F0"/>
    <w:rsid w:val="00AC22FA"/>
    <w:rsid w:val="00AC2EDB"/>
    <w:rsid w:val="00AC63E2"/>
    <w:rsid w:val="00AC728E"/>
    <w:rsid w:val="00AD0CE9"/>
    <w:rsid w:val="00AD25D7"/>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894"/>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248A"/>
    <w:rsid w:val="00BB4508"/>
    <w:rsid w:val="00BB4D0B"/>
    <w:rsid w:val="00BB4E56"/>
    <w:rsid w:val="00BB59FD"/>
    <w:rsid w:val="00BB6BC3"/>
    <w:rsid w:val="00BB6FC9"/>
    <w:rsid w:val="00BB7C9D"/>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8D7"/>
    <w:rsid w:val="00BF7F2F"/>
    <w:rsid w:val="00C02739"/>
    <w:rsid w:val="00C043A9"/>
    <w:rsid w:val="00C05183"/>
    <w:rsid w:val="00C05C76"/>
    <w:rsid w:val="00C05FCD"/>
    <w:rsid w:val="00C06F59"/>
    <w:rsid w:val="00C06FC7"/>
    <w:rsid w:val="00C076EC"/>
    <w:rsid w:val="00C1097F"/>
    <w:rsid w:val="00C12084"/>
    <w:rsid w:val="00C131E3"/>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1DC"/>
    <w:rsid w:val="00C362A8"/>
    <w:rsid w:val="00C403EE"/>
    <w:rsid w:val="00C41991"/>
    <w:rsid w:val="00C41C60"/>
    <w:rsid w:val="00C4243E"/>
    <w:rsid w:val="00C42A85"/>
    <w:rsid w:val="00C42E17"/>
    <w:rsid w:val="00C503AF"/>
    <w:rsid w:val="00C511CB"/>
    <w:rsid w:val="00C5183F"/>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97B4F"/>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186"/>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335F"/>
    <w:rsid w:val="00D45305"/>
    <w:rsid w:val="00D45C91"/>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0DE2"/>
    <w:rsid w:val="00DA17BC"/>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48"/>
    <w:rsid w:val="00E31382"/>
    <w:rsid w:val="00E32143"/>
    <w:rsid w:val="00E3255E"/>
    <w:rsid w:val="00E33BB2"/>
    <w:rsid w:val="00E34AE6"/>
    <w:rsid w:val="00E34DF9"/>
    <w:rsid w:val="00E369E9"/>
    <w:rsid w:val="00E37CD4"/>
    <w:rsid w:val="00E400D3"/>
    <w:rsid w:val="00E40ECB"/>
    <w:rsid w:val="00E41938"/>
    <w:rsid w:val="00E442B2"/>
    <w:rsid w:val="00E46BBD"/>
    <w:rsid w:val="00E47340"/>
    <w:rsid w:val="00E5007A"/>
    <w:rsid w:val="00E52853"/>
    <w:rsid w:val="00E54647"/>
    <w:rsid w:val="00E57143"/>
    <w:rsid w:val="00E6249E"/>
    <w:rsid w:val="00E6642A"/>
    <w:rsid w:val="00E671B6"/>
    <w:rsid w:val="00E72011"/>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5AEB"/>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4295"/>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E7BA2"/>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3FF"/>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969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cp:revision>
  <cp:lastPrinted>2020-02-05T14:19:00Z</cp:lastPrinted>
  <dcterms:created xsi:type="dcterms:W3CDTF">2025-02-12T14:00:00Z</dcterms:created>
  <dcterms:modified xsi:type="dcterms:W3CDTF">2025-02-12T14:00:00Z</dcterms:modified>
</cp:coreProperties>
</file>