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4F8EE" w14:textId="77777777" w:rsidR="008245D3" w:rsidRDefault="008245D3">
      <w:pPr>
        <w:rPr>
          <w:rFonts w:ascii="Calibri" w:hAnsi="Calibri" w:cs="Calibri"/>
        </w:rPr>
      </w:pPr>
    </w:p>
    <w:tbl>
      <w:tblPr>
        <w:tblW w:w="94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977"/>
        <w:gridCol w:w="3672"/>
      </w:tblGrid>
      <w:tr w:rsidR="0097530E" w14:paraId="377360F5" w14:textId="77777777" w:rsidTr="00F56C49">
        <w:trPr>
          <w:trHeight w:val="602"/>
        </w:trPr>
        <w:tc>
          <w:tcPr>
            <w:tcW w:w="2835" w:type="dxa"/>
          </w:tcPr>
          <w:p w14:paraId="65DEADFB" w14:textId="77777777" w:rsidR="0097530E" w:rsidRDefault="0097530E">
            <w:pPr>
              <w:pStyle w:val="berschrift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 w:cs="Calibri"/>
                <w:color w:val="D20A10"/>
              </w:rPr>
              <w:t>Bild</w:t>
            </w:r>
          </w:p>
        </w:tc>
        <w:tc>
          <w:tcPr>
            <w:tcW w:w="2977" w:type="dxa"/>
          </w:tcPr>
          <w:p w14:paraId="2AC56920" w14:textId="77777777" w:rsidR="0097530E" w:rsidRDefault="0097530E" w:rsidP="00106541">
            <w:pPr>
              <w:pStyle w:val="berschrift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 w:cs="Calibri"/>
                <w:color w:val="D20A10"/>
              </w:rPr>
              <w:t>Dateiname</w:t>
            </w:r>
          </w:p>
        </w:tc>
        <w:tc>
          <w:tcPr>
            <w:tcW w:w="3672" w:type="dxa"/>
          </w:tcPr>
          <w:p w14:paraId="725EBC86" w14:textId="77777777" w:rsidR="0097530E" w:rsidRDefault="0097530E" w:rsidP="00106541">
            <w:pPr>
              <w:pStyle w:val="berschrift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 w:cs="Calibri"/>
                <w:color w:val="D20A10"/>
              </w:rPr>
              <w:t>Bildunterschrift</w:t>
            </w:r>
          </w:p>
        </w:tc>
      </w:tr>
      <w:tr w:rsidR="00D96EF3" w14:paraId="4A7B1A10" w14:textId="77777777" w:rsidTr="00F56C49">
        <w:trPr>
          <w:trHeight w:val="2821"/>
        </w:trPr>
        <w:tc>
          <w:tcPr>
            <w:tcW w:w="2835" w:type="dxa"/>
          </w:tcPr>
          <w:p w14:paraId="605B6FA4" w14:textId="77777777" w:rsidR="00D96EF3" w:rsidRDefault="00D96EF3" w:rsidP="00D96EF3">
            <w:pPr>
              <w:rPr>
                <w:rFonts w:ascii="Calibri" w:hAnsi="Calibri" w:cs="Calibri"/>
              </w:rPr>
            </w:pPr>
          </w:p>
          <w:p w14:paraId="2ED6E236" w14:textId="357F3F41" w:rsidR="0071666D" w:rsidRDefault="0024369B" w:rsidP="00D96EF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3C4F87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" o:spid="_x0000_i1041" type="#_x0000_t75" alt="" style="width:136.15pt;height:102pt;visibility:visible;mso-wrap-style:square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2977" w:type="dxa"/>
          </w:tcPr>
          <w:p w14:paraId="04B10039" w14:textId="77777777" w:rsidR="00D96EF3" w:rsidRDefault="00D96EF3" w:rsidP="00D96EF3">
            <w:pPr>
              <w:rPr>
                <w:rFonts w:ascii="Calibri" w:hAnsi="Calibri" w:cs="Calibri"/>
              </w:rPr>
            </w:pPr>
          </w:p>
          <w:p w14:paraId="52EE14F3" w14:textId="043037C3" w:rsidR="00E5510F" w:rsidRDefault="00871AF7" w:rsidP="00E5510F">
            <w:pPr>
              <w:rPr>
                <w:rFonts w:ascii="Calibri" w:hAnsi="Calibri" w:cs="Calibri"/>
                <w:szCs w:val="22"/>
              </w:rPr>
            </w:pPr>
            <w:r w:rsidRPr="00871AF7">
              <w:rPr>
                <w:rFonts w:ascii="Calibri" w:hAnsi="Calibri" w:cs="Calibri"/>
                <w:sz w:val="20"/>
              </w:rPr>
              <w:t>RichardBrink_Silvretta_01</w:t>
            </w:r>
          </w:p>
          <w:p w14:paraId="28BF87C5" w14:textId="77777777" w:rsidR="00E5510F" w:rsidRDefault="00E5510F" w:rsidP="00E5510F">
            <w:pPr>
              <w:rPr>
                <w:rFonts w:ascii="Calibri" w:hAnsi="Calibri" w:cs="Calibri"/>
                <w:szCs w:val="22"/>
              </w:rPr>
            </w:pPr>
          </w:p>
          <w:p w14:paraId="5F3C2D4F" w14:textId="77777777" w:rsidR="00B27301" w:rsidRDefault="00B27301" w:rsidP="00E5510F">
            <w:pPr>
              <w:rPr>
                <w:rFonts w:ascii="Calibri" w:hAnsi="Calibri" w:cs="Calibri"/>
                <w:szCs w:val="22"/>
              </w:rPr>
            </w:pPr>
          </w:p>
          <w:p w14:paraId="6497BA75" w14:textId="2BD9037B" w:rsidR="00B27301" w:rsidRDefault="00B27301" w:rsidP="00E5510F">
            <w:pPr>
              <w:rPr>
                <w:rFonts w:ascii="Calibri" w:hAnsi="Calibri" w:cs="Calibri"/>
                <w:szCs w:val="22"/>
              </w:rPr>
            </w:pPr>
          </w:p>
          <w:p w14:paraId="3F674B84" w14:textId="77777777" w:rsidR="00B27301" w:rsidRDefault="00B27301" w:rsidP="00E5510F">
            <w:pPr>
              <w:rPr>
                <w:rFonts w:ascii="Calibri" w:hAnsi="Calibri" w:cs="Calibri"/>
                <w:szCs w:val="22"/>
              </w:rPr>
            </w:pPr>
          </w:p>
          <w:p w14:paraId="2C0AD537" w14:textId="77777777" w:rsidR="009E2D53" w:rsidRDefault="009E2D53" w:rsidP="009E2D53">
            <w:pPr>
              <w:rPr>
                <w:rFonts w:ascii="Calibri" w:hAnsi="Calibri" w:cs="Calibri"/>
                <w:szCs w:val="22"/>
              </w:rPr>
            </w:pPr>
          </w:p>
          <w:p w14:paraId="12A69455" w14:textId="36A275D3" w:rsidR="00815DD2" w:rsidRDefault="00815DD2" w:rsidP="009E2D53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1B95437E" w14:textId="77777777" w:rsidR="00D96EF3" w:rsidRDefault="00D96EF3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016653E" w14:textId="669A7CFC" w:rsidR="00E5510F" w:rsidRDefault="00522014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Inmitten des Gebirgspanoramas entstand zwischen 2019 und 2022 die Silvretta Therme Ischgl – eine Wellnessoase mit höchsten Ansprüchen an Nachhaltigkeit und Energieeffizienz.</w:t>
            </w:r>
          </w:p>
          <w:p w14:paraId="74E1FBD1" w14:textId="77777777" w:rsidR="004118D0" w:rsidRDefault="004118D0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7636A255" w14:textId="0EE2FB24" w:rsidR="00D96EF3" w:rsidRDefault="00D96EF3" w:rsidP="00D96EF3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 w:rsidRPr="0021456C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 w:rsidRPr="0021456C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: Richard Brink GmbH &amp; Co. </w:t>
            </w:r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KG</w:t>
            </w:r>
          </w:p>
          <w:p w14:paraId="1277C383" w14:textId="77777777" w:rsidR="00EA48C2" w:rsidRDefault="00EA48C2" w:rsidP="00D96EF3">
            <w:pPr>
              <w:rPr>
                <w:rFonts w:ascii="Calibri" w:hAnsi="Calibri" w:cs="Calibri"/>
                <w:lang w:val="en-US"/>
              </w:rPr>
            </w:pPr>
          </w:p>
          <w:p w14:paraId="28FE9A88" w14:textId="77777777" w:rsidR="00D96EF3" w:rsidRDefault="00D96EF3" w:rsidP="00D96EF3">
            <w:pPr>
              <w:rPr>
                <w:rFonts w:ascii="Calibri" w:hAnsi="Calibri" w:cs="Calibri"/>
                <w:lang w:val="en-US"/>
              </w:rPr>
            </w:pPr>
          </w:p>
        </w:tc>
      </w:tr>
      <w:tr w:rsidR="004B1CF3" w14:paraId="458E1C1C" w14:textId="77777777" w:rsidTr="00F56C49">
        <w:trPr>
          <w:trHeight w:val="2821"/>
        </w:trPr>
        <w:tc>
          <w:tcPr>
            <w:tcW w:w="2835" w:type="dxa"/>
          </w:tcPr>
          <w:p w14:paraId="6FA3BCAA" w14:textId="77777777" w:rsidR="004B1CF3" w:rsidRDefault="004B1CF3">
            <w:pPr>
              <w:rPr>
                <w:rFonts w:ascii="Calibri" w:hAnsi="Calibri" w:cs="Calibri"/>
                <w:lang w:val="en-US"/>
              </w:rPr>
            </w:pPr>
          </w:p>
          <w:p w14:paraId="7789B253" w14:textId="7FB0678E" w:rsidR="004B1CF3" w:rsidRDefault="0024369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pict w14:anchorId="2F90A96C">
                <v:shape id="Grafik 6" o:spid="_x0000_i1040" type="#_x0000_t75" alt="" style="width:134.65pt;height:100.9pt;visibility:visible;mso-wrap-style:square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2977" w:type="dxa"/>
          </w:tcPr>
          <w:p w14:paraId="4D7CC93A" w14:textId="77777777" w:rsidR="009C7905" w:rsidRDefault="009C7905" w:rsidP="009C7905">
            <w:pPr>
              <w:rPr>
                <w:rFonts w:ascii="Calibri" w:hAnsi="Calibri" w:cs="Calibri"/>
                <w:lang w:val="en-US"/>
              </w:rPr>
            </w:pPr>
          </w:p>
          <w:p w14:paraId="7492EA31" w14:textId="748313D4" w:rsidR="00DD25F0" w:rsidRDefault="00871AF7" w:rsidP="00DD25F0">
            <w:pPr>
              <w:rPr>
                <w:rFonts w:ascii="Calibri" w:hAnsi="Calibri" w:cs="Calibri"/>
                <w:szCs w:val="22"/>
              </w:rPr>
            </w:pPr>
            <w:r w:rsidRPr="00871AF7">
              <w:rPr>
                <w:rFonts w:ascii="Calibri" w:hAnsi="Calibri" w:cs="Calibri"/>
                <w:sz w:val="20"/>
              </w:rPr>
              <w:t>RichardBrink_Silvretta_0</w:t>
            </w:r>
            <w:r>
              <w:rPr>
                <w:rFonts w:ascii="Calibri" w:hAnsi="Calibri" w:cs="Calibri"/>
                <w:sz w:val="20"/>
              </w:rPr>
              <w:t>2</w:t>
            </w:r>
          </w:p>
          <w:p w14:paraId="07BFAB04" w14:textId="77777777"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14:paraId="1639E1EB" w14:textId="77777777"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14:paraId="261C5ECA" w14:textId="77777777"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14:paraId="5E7B9F18" w14:textId="77777777"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14:paraId="798831EE" w14:textId="77777777"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14:paraId="3D5F18BE" w14:textId="77777777"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14:paraId="4B8D10B1" w14:textId="77777777"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14:paraId="3F8E6B2B" w14:textId="77777777" w:rsidR="004118D0" w:rsidRDefault="004118D0" w:rsidP="00DD25F0">
            <w:pPr>
              <w:rPr>
                <w:rFonts w:ascii="Calibri" w:hAnsi="Calibri" w:cs="Calibri"/>
                <w:szCs w:val="22"/>
              </w:rPr>
            </w:pPr>
          </w:p>
          <w:p w14:paraId="0CA4199E" w14:textId="3BB52CD4" w:rsidR="004118D0" w:rsidRDefault="004118D0" w:rsidP="00DD25F0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0E777E1F" w14:textId="77777777" w:rsidR="00B15515" w:rsidRDefault="00B15515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1807F9B9" w14:textId="0B99A08A" w:rsidR="00E5510F" w:rsidRDefault="00522014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Über mehrere Ebenen erstreckt sich der Thermenkomplex mit seinen vielseitigen Angeboten. Wasser in seinen verschiedenen Aggregatzuständen dient dabei als verbindendes Element der Gesamtkonzeption.</w:t>
            </w:r>
          </w:p>
          <w:p w14:paraId="672328DA" w14:textId="77777777" w:rsidR="004118D0" w:rsidRDefault="004118D0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0503FF49" w14:textId="284F49D2" w:rsidR="00E7049E" w:rsidRDefault="00E7049E" w:rsidP="00E7049E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: Richard Brink GmbH &amp; Co. KG</w:t>
            </w:r>
          </w:p>
          <w:p w14:paraId="0565352B" w14:textId="77777777" w:rsidR="009F333D" w:rsidRDefault="009F333D" w:rsidP="00E7049E">
            <w:pPr>
              <w:rPr>
                <w:rFonts w:ascii="Calibri" w:hAnsi="Calibri" w:cs="Calibri"/>
                <w:lang w:val="en-US"/>
              </w:rPr>
            </w:pPr>
          </w:p>
          <w:p w14:paraId="16B55517" w14:textId="77777777" w:rsidR="00F826A4" w:rsidRDefault="00F826A4" w:rsidP="00E7049E">
            <w:pPr>
              <w:rPr>
                <w:rFonts w:ascii="Calibri" w:hAnsi="Calibri" w:cs="Calibri"/>
                <w:lang w:val="en-US"/>
              </w:rPr>
            </w:pPr>
          </w:p>
        </w:tc>
      </w:tr>
      <w:tr w:rsidR="00972C40" w14:paraId="64B6A8A6" w14:textId="77777777" w:rsidTr="00F56C49">
        <w:trPr>
          <w:trHeight w:val="2821"/>
        </w:trPr>
        <w:tc>
          <w:tcPr>
            <w:tcW w:w="2835" w:type="dxa"/>
          </w:tcPr>
          <w:p w14:paraId="5B00F3B8" w14:textId="77777777" w:rsidR="00972C40" w:rsidRDefault="00972C40" w:rsidP="00B45B0C">
            <w:pPr>
              <w:rPr>
                <w:rFonts w:ascii="Calibri" w:hAnsi="Calibri" w:cs="Calibri"/>
                <w:lang w:val="en-US"/>
              </w:rPr>
            </w:pPr>
          </w:p>
          <w:p w14:paraId="09B52579" w14:textId="29BC659F" w:rsidR="004118D0" w:rsidRDefault="0024369B" w:rsidP="00B45B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pict w14:anchorId="3A76D9BE">
                <v:shape id="Grafik 7" o:spid="_x0000_i1039" type="#_x0000_t75" alt="" style="width:136.15pt;height:89.65pt;visibility:visible;mso-wrap-style:square;mso-width-percent:0;mso-height-percent:0;mso-width-percent:0;mso-height-percent:0">
                  <v:imagedata r:id="rId9" o:title=""/>
                </v:shape>
              </w:pict>
            </w:r>
          </w:p>
          <w:p w14:paraId="4E92BB06" w14:textId="1A07C007" w:rsidR="004118D0" w:rsidRDefault="004118D0" w:rsidP="00B45B0C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</w:tcPr>
          <w:p w14:paraId="245AA759" w14:textId="77777777" w:rsidR="00DD25F0" w:rsidRDefault="00DD25F0" w:rsidP="00B45B0C">
            <w:pPr>
              <w:rPr>
                <w:rFonts w:ascii="Calibri" w:hAnsi="Calibri" w:cs="Calibri"/>
                <w:lang w:val="en-US"/>
              </w:rPr>
            </w:pPr>
          </w:p>
          <w:p w14:paraId="428AAB6D" w14:textId="22FE475E" w:rsidR="004118D0" w:rsidRDefault="00871AF7" w:rsidP="004118D0">
            <w:pPr>
              <w:rPr>
                <w:rFonts w:ascii="Calibri" w:hAnsi="Calibri" w:cs="Calibri"/>
                <w:szCs w:val="22"/>
              </w:rPr>
            </w:pPr>
            <w:r w:rsidRPr="00871AF7">
              <w:rPr>
                <w:rFonts w:ascii="Calibri" w:hAnsi="Calibri" w:cs="Calibri"/>
                <w:sz w:val="20"/>
              </w:rPr>
              <w:t>RichardBrink_Silvretta_0</w:t>
            </w:r>
            <w:r>
              <w:rPr>
                <w:rFonts w:ascii="Calibri" w:hAnsi="Calibri" w:cs="Calibri"/>
                <w:sz w:val="20"/>
              </w:rPr>
              <w:t>3</w:t>
            </w:r>
          </w:p>
          <w:p w14:paraId="7F0D2221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6CEBBA2A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2008FC4B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50D35181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2410BDD1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331DD03D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06A8B65D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7974E866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69F511C7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2044FA2B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136532ED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07315D91" w14:textId="54213E6D" w:rsidR="004118D0" w:rsidRDefault="004118D0" w:rsidP="00106541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0BDF29F8" w14:textId="77777777" w:rsidR="00972C40" w:rsidRDefault="00972C40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7CDB1942" w14:textId="2804290F" w:rsidR="004118D0" w:rsidRDefault="00522014" w:rsidP="004118D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Die großzügigen Außenterrassen mit ihren Freibecken und Liegeplätzen </w:t>
            </w:r>
            <w:r w:rsidR="005C02DA">
              <w:rPr>
                <w:rFonts w:ascii="Calibri" w:hAnsi="Calibri" w:cs="Calibri"/>
                <w:color w:val="000000"/>
                <w:szCs w:val="22"/>
              </w:rPr>
              <w:t>gewähren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 w:rsidR="005C02DA">
              <w:rPr>
                <w:rFonts w:ascii="Calibri" w:hAnsi="Calibri" w:cs="Calibri"/>
                <w:color w:val="000000"/>
                <w:szCs w:val="22"/>
              </w:rPr>
              <w:t>den Gästen einen einzigartigen Blick auf die alpine Landschaft.</w:t>
            </w:r>
          </w:p>
          <w:p w14:paraId="7C64E0E6" w14:textId="77777777" w:rsidR="004118D0" w:rsidRDefault="004118D0" w:rsidP="004118D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4514D55C" w14:textId="77777777" w:rsidR="004118D0" w:rsidRDefault="004118D0" w:rsidP="004118D0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: Richard Brink GmbH &amp; Co. KG</w:t>
            </w:r>
          </w:p>
          <w:p w14:paraId="328CF598" w14:textId="77777777" w:rsidR="00972C40" w:rsidRDefault="00972C40" w:rsidP="00B45B0C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DC6D1B" w14:paraId="7BC90D41" w14:textId="77777777" w:rsidTr="00F56C49">
        <w:trPr>
          <w:trHeight w:val="2821"/>
        </w:trPr>
        <w:tc>
          <w:tcPr>
            <w:tcW w:w="2835" w:type="dxa"/>
          </w:tcPr>
          <w:p w14:paraId="2AA19F58" w14:textId="77777777" w:rsidR="00DC6D1B" w:rsidRDefault="00DC6D1B" w:rsidP="00981CE2">
            <w:pPr>
              <w:rPr>
                <w:rFonts w:ascii="Calibri" w:hAnsi="Calibri" w:cs="Calibri"/>
                <w:lang w:val="en-US"/>
              </w:rPr>
            </w:pPr>
          </w:p>
          <w:p w14:paraId="156AAA1E" w14:textId="50D7374C" w:rsidR="00DC6D1B" w:rsidRDefault="0024369B" w:rsidP="00981C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334749CE">
                <v:shape id="Grafik 8" o:spid="_x0000_i1038" type="#_x0000_t75" alt="" style="width:136.15pt;height:89.65pt;visibility:visible;mso-wrap-style:square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2977" w:type="dxa"/>
          </w:tcPr>
          <w:p w14:paraId="380D0EC0" w14:textId="77777777" w:rsidR="00DC6D1B" w:rsidRDefault="00DC6D1B" w:rsidP="00981CE2">
            <w:pPr>
              <w:rPr>
                <w:rFonts w:ascii="Calibri" w:hAnsi="Calibri" w:cs="Calibri"/>
              </w:rPr>
            </w:pPr>
          </w:p>
          <w:p w14:paraId="3CDCE5C3" w14:textId="265B1780" w:rsidR="00DC6D1B" w:rsidRDefault="00871AF7" w:rsidP="00981CE2">
            <w:pPr>
              <w:rPr>
                <w:rFonts w:ascii="Calibri" w:hAnsi="Calibri" w:cs="Calibri"/>
              </w:rPr>
            </w:pPr>
            <w:r w:rsidRPr="00871AF7">
              <w:rPr>
                <w:rFonts w:ascii="Calibri" w:hAnsi="Calibri" w:cs="Calibri"/>
                <w:sz w:val="20"/>
              </w:rPr>
              <w:t>RichardBrink_Silvretta_0</w:t>
            </w:r>
            <w:r>
              <w:rPr>
                <w:rFonts w:ascii="Calibri" w:hAnsi="Calibri" w:cs="Calibri"/>
                <w:sz w:val="20"/>
              </w:rPr>
              <w:t>4</w:t>
            </w:r>
          </w:p>
          <w:p w14:paraId="016748DA" w14:textId="77777777" w:rsidR="00DC6D1B" w:rsidRDefault="00DC6D1B" w:rsidP="00981CE2">
            <w:pPr>
              <w:rPr>
                <w:rFonts w:ascii="Calibri" w:hAnsi="Calibri" w:cs="Calibri"/>
              </w:rPr>
            </w:pPr>
          </w:p>
          <w:p w14:paraId="726292F5" w14:textId="77777777" w:rsidR="00DC6D1B" w:rsidRDefault="00DC6D1B" w:rsidP="00981CE2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4AACB0F3" w14:textId="77777777" w:rsidR="00DC6D1B" w:rsidRDefault="00DC6D1B" w:rsidP="00981CE2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5E0D2787" w14:textId="77777777" w:rsidR="00DC6D1B" w:rsidRDefault="00DC6D1B" w:rsidP="00981CE2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39B24A4C" w14:textId="77777777" w:rsidR="00DC6D1B" w:rsidRDefault="00DC6D1B" w:rsidP="00981CE2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07D920CD" w14:textId="77777777" w:rsidR="00DC6D1B" w:rsidRDefault="00DC6D1B" w:rsidP="00981CE2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2FCC0E1F" w14:textId="7D592C52" w:rsidR="00DC6D1B" w:rsidRDefault="005C02DA" w:rsidP="00981CE2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Aufgrund ihrer Lage und Dimension sind die Außenbereiche ganzjährig </w:t>
            </w:r>
            <w:r w:rsidR="00F56C49">
              <w:rPr>
                <w:rFonts w:ascii="Calibri" w:hAnsi="Calibri" w:cs="Calibri"/>
                <w:color w:val="000000"/>
                <w:szCs w:val="22"/>
              </w:rPr>
              <w:t xml:space="preserve">wechselnden </w:t>
            </w:r>
            <w:r>
              <w:rPr>
                <w:rFonts w:ascii="Calibri" w:hAnsi="Calibri" w:cs="Calibri"/>
                <w:color w:val="000000"/>
                <w:szCs w:val="22"/>
              </w:rPr>
              <w:t>Witterungsbedingungen von Sonne über Regen bis Schneefall ausgesetzt.</w:t>
            </w:r>
          </w:p>
          <w:p w14:paraId="42469733" w14:textId="77777777" w:rsidR="00DC6D1B" w:rsidRDefault="00DC6D1B" w:rsidP="00981CE2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2923547F" w14:textId="77777777" w:rsidR="00DC6D1B" w:rsidRDefault="00DC6D1B" w:rsidP="00981CE2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: Richard Brink GmbH &amp; Co. KG</w:t>
            </w:r>
          </w:p>
          <w:p w14:paraId="4B6D653A" w14:textId="77777777" w:rsidR="00DC6D1B" w:rsidRDefault="00DC6D1B" w:rsidP="00981CE2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3ED13AC9" w14:textId="77777777" w:rsidR="00DC6D1B" w:rsidRDefault="00DC6D1B" w:rsidP="00981CE2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741B61" w14:paraId="4D645502" w14:textId="77777777" w:rsidTr="00F56C49">
        <w:trPr>
          <w:trHeight w:val="2821"/>
        </w:trPr>
        <w:tc>
          <w:tcPr>
            <w:tcW w:w="2835" w:type="dxa"/>
          </w:tcPr>
          <w:p w14:paraId="29DE902F" w14:textId="77777777" w:rsidR="00741B61" w:rsidRDefault="00741B61" w:rsidP="00783276">
            <w:pPr>
              <w:rPr>
                <w:rFonts w:ascii="Calibri" w:hAnsi="Calibri" w:cs="Calibri"/>
                <w:lang w:val="en-US"/>
              </w:rPr>
            </w:pPr>
          </w:p>
          <w:p w14:paraId="5A4E149E" w14:textId="1919E42E" w:rsidR="00741B61" w:rsidRDefault="0024369B" w:rsidP="007832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6FAF2E97">
                <v:shape id="Grafik 9" o:spid="_x0000_i1037" type="#_x0000_t75" alt="" style="width:108pt;height:163.9pt;visibility:visible;mso-wrap-style:square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2977" w:type="dxa"/>
          </w:tcPr>
          <w:p w14:paraId="0079DE6C" w14:textId="77777777" w:rsidR="00741B61" w:rsidRDefault="00741B61" w:rsidP="00783276">
            <w:pPr>
              <w:rPr>
                <w:rFonts w:ascii="Calibri" w:hAnsi="Calibri" w:cs="Calibri"/>
              </w:rPr>
            </w:pPr>
          </w:p>
          <w:p w14:paraId="3A6E0CC8" w14:textId="7A0B1439" w:rsidR="00741B61" w:rsidRDefault="00871AF7" w:rsidP="00783276">
            <w:pPr>
              <w:rPr>
                <w:rFonts w:ascii="Calibri" w:hAnsi="Calibri" w:cs="Calibri"/>
              </w:rPr>
            </w:pPr>
            <w:r w:rsidRPr="00871AF7">
              <w:rPr>
                <w:rFonts w:ascii="Calibri" w:hAnsi="Calibri" w:cs="Calibri"/>
                <w:sz w:val="20"/>
              </w:rPr>
              <w:t>RichardBrink_Silvretta_0</w:t>
            </w:r>
            <w:r>
              <w:rPr>
                <w:rFonts w:ascii="Calibri" w:hAnsi="Calibri" w:cs="Calibri"/>
                <w:sz w:val="20"/>
              </w:rPr>
              <w:t>5</w:t>
            </w:r>
          </w:p>
          <w:p w14:paraId="2AED1B2A" w14:textId="77777777" w:rsidR="00741B61" w:rsidRDefault="00741B61" w:rsidP="00783276">
            <w:pPr>
              <w:rPr>
                <w:rFonts w:ascii="Calibri" w:hAnsi="Calibri" w:cs="Calibri"/>
              </w:rPr>
            </w:pPr>
          </w:p>
          <w:p w14:paraId="6537F12C" w14:textId="77777777"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2E2C19CD" w14:textId="77777777"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6CE687C4" w14:textId="77777777"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62F3502E" w14:textId="77777777"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2B57D6CB" w14:textId="77777777" w:rsidR="00741B61" w:rsidRDefault="00741B61" w:rsidP="0078327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63D7FAAB" w14:textId="2A1A4FC4" w:rsidR="00741B61" w:rsidRDefault="005C02DA" w:rsidP="0078327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Ein effizientes Regenwassermanagement vor Ort war unerlässlich. Im Eingangsbereich des Neubaus wird dieses durch Doppelschlitzrinnen „Gemini Magna“ der Firma Richard Brink sichergestellt.</w:t>
            </w:r>
          </w:p>
          <w:p w14:paraId="6FB8528D" w14:textId="77777777" w:rsidR="00741B61" w:rsidRDefault="00741B61" w:rsidP="0078327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0D43E2A9" w14:textId="77777777" w:rsidR="00741B61" w:rsidRDefault="00741B61" w:rsidP="00783276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: Richard Brink GmbH &amp; Co. KG</w:t>
            </w:r>
          </w:p>
          <w:p w14:paraId="005B3568" w14:textId="77777777" w:rsidR="00741B61" w:rsidRDefault="00741B61" w:rsidP="00783276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461C7940" w14:textId="77777777" w:rsidR="00741B61" w:rsidRDefault="00741B61" w:rsidP="00783276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741B61" w14:paraId="6659D421" w14:textId="77777777" w:rsidTr="00F56C49">
        <w:trPr>
          <w:trHeight w:val="2821"/>
        </w:trPr>
        <w:tc>
          <w:tcPr>
            <w:tcW w:w="2835" w:type="dxa"/>
          </w:tcPr>
          <w:p w14:paraId="1D1DFDE7" w14:textId="77777777" w:rsidR="00741B61" w:rsidRDefault="00741B61" w:rsidP="00783276">
            <w:pPr>
              <w:rPr>
                <w:rFonts w:ascii="Calibri" w:hAnsi="Calibri" w:cs="Calibri"/>
                <w:lang w:val="en-US"/>
              </w:rPr>
            </w:pPr>
          </w:p>
          <w:p w14:paraId="22A24808" w14:textId="31370B7F" w:rsidR="00DC6D1B" w:rsidRPr="00DC6D1B" w:rsidRDefault="0024369B" w:rsidP="00DC6D1B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noProof/>
                <w:szCs w:val="22"/>
              </w:rPr>
              <w:pict w14:anchorId="604416E2">
                <v:shape id="Grafik 10" o:spid="_x0000_i1036" type="#_x0000_t75" alt="" style="width:134.65pt;height:96.4pt;visibility:visible;mso-wrap-style:square;mso-width-percent:0;mso-height-percent:0;mso-width-percent:0;mso-height-percent:0">
                  <v:imagedata r:id="rId12" o:title=""/>
                </v:shape>
              </w:pict>
            </w:r>
          </w:p>
        </w:tc>
        <w:tc>
          <w:tcPr>
            <w:tcW w:w="2977" w:type="dxa"/>
          </w:tcPr>
          <w:p w14:paraId="46B22ED3" w14:textId="77777777" w:rsidR="00741B61" w:rsidRDefault="00741B61" w:rsidP="00783276">
            <w:pPr>
              <w:rPr>
                <w:rFonts w:ascii="Calibri" w:hAnsi="Calibri" w:cs="Calibri"/>
              </w:rPr>
            </w:pPr>
          </w:p>
          <w:p w14:paraId="76774C79" w14:textId="65D4F230" w:rsidR="00741B61" w:rsidRDefault="00871AF7" w:rsidP="00783276">
            <w:pPr>
              <w:rPr>
                <w:rFonts w:ascii="Calibri" w:hAnsi="Calibri" w:cs="Calibri"/>
              </w:rPr>
            </w:pPr>
            <w:r w:rsidRPr="00871AF7">
              <w:rPr>
                <w:rFonts w:ascii="Calibri" w:hAnsi="Calibri" w:cs="Calibri"/>
                <w:sz w:val="20"/>
              </w:rPr>
              <w:t>RichardBrink_Silvretta_0</w:t>
            </w:r>
            <w:r>
              <w:rPr>
                <w:rFonts w:ascii="Calibri" w:hAnsi="Calibri" w:cs="Calibri"/>
                <w:sz w:val="20"/>
              </w:rPr>
              <w:t>6</w:t>
            </w:r>
          </w:p>
          <w:p w14:paraId="59BDBB50" w14:textId="77777777" w:rsidR="00741B61" w:rsidRDefault="00741B61" w:rsidP="00783276">
            <w:pPr>
              <w:rPr>
                <w:rFonts w:ascii="Calibri" w:hAnsi="Calibri" w:cs="Calibri"/>
              </w:rPr>
            </w:pPr>
          </w:p>
          <w:p w14:paraId="5EC7C18E" w14:textId="77777777"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30594818" w14:textId="77777777"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6C2F7C96" w14:textId="77777777"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74CB6559" w14:textId="77777777" w:rsidR="00DC6D1B" w:rsidRPr="00DC6D1B" w:rsidRDefault="00DC6D1B" w:rsidP="00DC6D1B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700DD44C" w14:textId="77777777" w:rsidR="00494C7B" w:rsidRDefault="00494C7B" w:rsidP="0078327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147AA75D" w14:textId="6166134A" w:rsidR="00741B61" w:rsidRDefault="005C02DA" w:rsidP="0078327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Insgesamt 22 m der Rinnen für den Schwerlastbereich kamen zum Einsatz. Diese </w:t>
            </w:r>
            <w:r w:rsidRPr="005C02DA">
              <w:rPr>
                <w:rFonts w:ascii="Calibri" w:hAnsi="Calibri" w:cs="Calibri"/>
                <w:bCs/>
                <w:color w:val="000000"/>
                <w:szCs w:val="22"/>
              </w:rPr>
              <w:t>setz</w:t>
            </w:r>
            <w:r>
              <w:rPr>
                <w:rFonts w:ascii="Calibri" w:hAnsi="Calibri" w:cs="Calibri"/>
                <w:bCs/>
                <w:color w:val="000000"/>
                <w:szCs w:val="22"/>
              </w:rPr>
              <w:t>en</w:t>
            </w:r>
            <w:r w:rsidRPr="005C02DA">
              <w:rPr>
                <w:rFonts w:ascii="Calibri" w:hAnsi="Calibri" w:cs="Calibri"/>
                <w:bCs/>
                <w:color w:val="000000"/>
                <w:szCs w:val="22"/>
              </w:rPr>
              <w:t xml:space="preserve"> sich </w:t>
            </w:r>
            <w:r>
              <w:rPr>
                <w:rFonts w:ascii="Calibri" w:hAnsi="Calibri" w:cs="Calibri"/>
                <w:bCs/>
                <w:color w:val="000000"/>
                <w:szCs w:val="22"/>
              </w:rPr>
              <w:t xml:space="preserve">jeweils </w:t>
            </w:r>
            <w:r w:rsidRPr="005C02DA">
              <w:rPr>
                <w:rFonts w:ascii="Calibri" w:hAnsi="Calibri" w:cs="Calibri"/>
                <w:bCs/>
                <w:color w:val="000000"/>
                <w:szCs w:val="22"/>
              </w:rPr>
              <w:t>aus einer Steinschale und dem Rinnenkörper zusammen</w:t>
            </w:r>
            <w:r>
              <w:rPr>
                <w:rFonts w:ascii="Calibri" w:hAnsi="Calibri" w:cs="Calibri"/>
                <w:bCs/>
                <w:color w:val="000000"/>
                <w:szCs w:val="22"/>
              </w:rPr>
              <w:t xml:space="preserve"> – für einen minimalistischen Look bei maximaler Belastbarkeit.</w:t>
            </w:r>
          </w:p>
          <w:p w14:paraId="407362B7" w14:textId="77777777" w:rsidR="00741B61" w:rsidRDefault="00741B61" w:rsidP="0078327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572CA243" w14:textId="2AFD594D" w:rsidR="00741B61" w:rsidRPr="00DC6D1B" w:rsidRDefault="00741B61" w:rsidP="00DC6D1B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: Richard Brink GmbH &amp; Co. KG</w:t>
            </w:r>
          </w:p>
        </w:tc>
      </w:tr>
      <w:tr w:rsidR="00871AF7" w14:paraId="477F8B1E" w14:textId="77777777" w:rsidTr="00F56C49">
        <w:trPr>
          <w:trHeight w:val="2821"/>
        </w:trPr>
        <w:tc>
          <w:tcPr>
            <w:tcW w:w="2835" w:type="dxa"/>
          </w:tcPr>
          <w:p w14:paraId="7572CADF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4FDDC472" w14:textId="268C9DE4" w:rsidR="00871AF7" w:rsidRDefault="0024369B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28091E65">
                <v:shape id="Grafik 11" o:spid="_x0000_i1035" type="#_x0000_t75" alt="" style="width:136.15pt;height:89.65pt;visibility:visible;mso-wrap-style:square;mso-width-percent:0;mso-height-percent:0;mso-width-percent:0;mso-height-percent:0">
                  <v:imagedata r:id="rId13" o:title=""/>
                </v:shape>
              </w:pict>
            </w:r>
          </w:p>
        </w:tc>
        <w:tc>
          <w:tcPr>
            <w:tcW w:w="2977" w:type="dxa"/>
          </w:tcPr>
          <w:p w14:paraId="09C637C9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64498DF3" w14:textId="4ABB4F7C" w:rsidR="00871AF7" w:rsidRDefault="00871AF7" w:rsidP="008E0350">
            <w:pPr>
              <w:rPr>
                <w:rFonts w:ascii="Calibri" w:hAnsi="Calibri" w:cs="Calibri"/>
              </w:rPr>
            </w:pPr>
            <w:r w:rsidRPr="00871AF7">
              <w:rPr>
                <w:rFonts w:ascii="Calibri" w:hAnsi="Calibri" w:cs="Calibri"/>
                <w:sz w:val="20"/>
              </w:rPr>
              <w:t>RichardBrink_Silvretta_0</w:t>
            </w:r>
            <w:r>
              <w:rPr>
                <w:rFonts w:ascii="Calibri" w:hAnsi="Calibri" w:cs="Calibri"/>
                <w:sz w:val="20"/>
              </w:rPr>
              <w:t>7</w:t>
            </w:r>
          </w:p>
          <w:p w14:paraId="74D78B6D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0C0CC0DF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604FF09E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75CED3C8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1A9F9F90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78B90D2F" w14:textId="77777777" w:rsidR="00871AF7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6E3BB4EA" w14:textId="0A2A9616" w:rsidR="00871AF7" w:rsidRDefault="005C02DA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Die Steinschalen nehmen das verwendete Pflastermaterial passgenau auf und realisieren somit ein einheitliches Gesamtbild wie aus einem Guss.</w:t>
            </w:r>
          </w:p>
          <w:p w14:paraId="039863FB" w14:textId="77777777" w:rsidR="00871AF7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0840481D" w14:textId="77777777" w:rsidR="00871AF7" w:rsidRDefault="00871AF7" w:rsidP="008E0350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: Richard Brink GmbH &amp; Co. KG</w:t>
            </w:r>
          </w:p>
          <w:p w14:paraId="251B2F4B" w14:textId="77777777" w:rsidR="00871AF7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1EF210E9" w14:textId="77777777" w:rsidR="00871AF7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871AF7" w14:paraId="4B769551" w14:textId="77777777" w:rsidTr="00F56C49">
        <w:trPr>
          <w:trHeight w:val="2821"/>
        </w:trPr>
        <w:tc>
          <w:tcPr>
            <w:tcW w:w="2835" w:type="dxa"/>
          </w:tcPr>
          <w:p w14:paraId="0308DAE3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05C1F9E7" w14:textId="4BB6BD58" w:rsidR="00871AF7" w:rsidRDefault="0024369B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66FF851F">
                <v:shape id="Grafik 12" o:spid="_x0000_i1034" type="#_x0000_t75" alt="" style="width:107.65pt;height:168pt;visibility:visible;mso-wrap-style:square;mso-width-percent:0;mso-height-percent:0;mso-width-percent:0;mso-height-percent:0">
                  <v:imagedata r:id="rId14" o:title=""/>
                </v:shape>
              </w:pict>
            </w:r>
          </w:p>
        </w:tc>
        <w:tc>
          <w:tcPr>
            <w:tcW w:w="2977" w:type="dxa"/>
          </w:tcPr>
          <w:p w14:paraId="7D9CD8AD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514F1ADD" w14:textId="3731567F" w:rsidR="00871AF7" w:rsidRDefault="00871AF7" w:rsidP="008E0350">
            <w:pPr>
              <w:rPr>
                <w:rFonts w:ascii="Calibri" w:hAnsi="Calibri" w:cs="Calibri"/>
              </w:rPr>
            </w:pPr>
            <w:r w:rsidRPr="00871AF7">
              <w:rPr>
                <w:rFonts w:ascii="Calibri" w:hAnsi="Calibri" w:cs="Calibri"/>
                <w:sz w:val="20"/>
              </w:rPr>
              <w:t>RichardBrink_Silvretta_0</w:t>
            </w:r>
            <w:r>
              <w:rPr>
                <w:rFonts w:ascii="Calibri" w:hAnsi="Calibri" w:cs="Calibri"/>
                <w:sz w:val="20"/>
              </w:rPr>
              <w:t>8</w:t>
            </w:r>
          </w:p>
          <w:p w14:paraId="62C660C2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6F7ACF76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5575CBAA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231324E2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307AA9B3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6CCD0952" w14:textId="77777777" w:rsidR="00871AF7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10EB9211" w14:textId="13B2DBE5" w:rsidR="00871AF7" w:rsidRDefault="005C02DA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Kanalschächte vor dem Eingang wurden mit Schachtabdeckungen „Solid“ des Metallwarenherstellers abgedeckt. </w:t>
            </w:r>
          </w:p>
          <w:p w14:paraId="384F52A5" w14:textId="77777777" w:rsidR="00871AF7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56224DD2" w14:textId="77777777" w:rsidR="00871AF7" w:rsidRDefault="00871AF7" w:rsidP="008E0350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: Richard Brink GmbH &amp; Co. KG</w:t>
            </w:r>
          </w:p>
          <w:p w14:paraId="7D104EDF" w14:textId="77777777" w:rsidR="00871AF7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75AEBC31" w14:textId="77777777" w:rsidR="00871AF7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871AF7" w14:paraId="1008836A" w14:textId="77777777" w:rsidTr="00F56C49">
        <w:trPr>
          <w:trHeight w:val="2821"/>
        </w:trPr>
        <w:tc>
          <w:tcPr>
            <w:tcW w:w="2835" w:type="dxa"/>
          </w:tcPr>
          <w:p w14:paraId="1F4B2576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20E8DBF6" w14:textId="2B2690F6" w:rsidR="00871AF7" w:rsidRDefault="0024369B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31D20599">
                <v:shape id="Grafik 13" o:spid="_x0000_i1033" type="#_x0000_t75" alt="" style="width:107.65pt;height:163.5pt;visibility:visible;mso-wrap-style:square;mso-width-percent:0;mso-height-percent:0;mso-width-percent:0;mso-height-percent:0">
                  <v:imagedata r:id="rId15" o:title=""/>
                </v:shape>
              </w:pict>
            </w:r>
          </w:p>
        </w:tc>
        <w:tc>
          <w:tcPr>
            <w:tcW w:w="2977" w:type="dxa"/>
          </w:tcPr>
          <w:p w14:paraId="204B39C5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2CA623A3" w14:textId="2BF45C3E" w:rsidR="00871AF7" w:rsidRDefault="00871AF7" w:rsidP="008E0350">
            <w:pPr>
              <w:rPr>
                <w:rFonts w:ascii="Calibri" w:hAnsi="Calibri" w:cs="Calibri"/>
              </w:rPr>
            </w:pPr>
            <w:r w:rsidRPr="00871AF7">
              <w:rPr>
                <w:rFonts w:ascii="Calibri" w:hAnsi="Calibri" w:cs="Calibri"/>
                <w:sz w:val="20"/>
              </w:rPr>
              <w:t>RichardBrink_Silvretta_0</w:t>
            </w:r>
            <w:r>
              <w:rPr>
                <w:rFonts w:ascii="Calibri" w:hAnsi="Calibri" w:cs="Calibri"/>
                <w:sz w:val="20"/>
              </w:rPr>
              <w:t>9</w:t>
            </w:r>
          </w:p>
          <w:p w14:paraId="7CB200F9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53DC5737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470AB9B6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01836811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293C0BB3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7F999C5B" w14:textId="77777777" w:rsidR="00871AF7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3103B98" w14:textId="484B5494" w:rsidR="00871AF7" w:rsidRDefault="00DD1A5B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Geliefert wurde</w:t>
            </w:r>
            <w:r w:rsidR="00F56C49">
              <w:rPr>
                <w:rFonts w:ascii="Calibri" w:hAnsi="Calibri" w:cs="Calibri"/>
                <w:color w:val="000000"/>
                <w:szCs w:val="22"/>
              </w:rPr>
              <w:t>n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die Schachtabdeckung</w:t>
            </w:r>
            <w:r w:rsidR="00F56C49">
              <w:rPr>
                <w:rFonts w:ascii="Calibri" w:hAnsi="Calibri" w:cs="Calibri"/>
                <w:color w:val="000000"/>
                <w:szCs w:val="22"/>
              </w:rPr>
              <w:t>en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in der LKW-befahrbaren Variante. Der Deckel besteht aus einer Pflasterschale zum Einbringen des Plattenmaterials.</w:t>
            </w:r>
          </w:p>
          <w:p w14:paraId="60CB00EC" w14:textId="77777777" w:rsidR="00871AF7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66EF3B3E" w14:textId="77777777" w:rsidR="00871AF7" w:rsidRDefault="00871AF7" w:rsidP="008E0350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: Richard Brink GmbH &amp; Co. KG</w:t>
            </w:r>
          </w:p>
          <w:p w14:paraId="02C0ADBE" w14:textId="77777777" w:rsidR="00871AF7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34D5FAEF" w14:textId="77777777" w:rsidR="00871AF7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871AF7" w14:paraId="7DD4E1FF" w14:textId="77777777" w:rsidTr="00F56C49">
        <w:trPr>
          <w:trHeight w:val="2821"/>
        </w:trPr>
        <w:tc>
          <w:tcPr>
            <w:tcW w:w="2835" w:type="dxa"/>
          </w:tcPr>
          <w:p w14:paraId="31A622CB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4D91A2CE" w14:textId="46F380BD" w:rsidR="00871AF7" w:rsidRDefault="0024369B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60C5EF86">
                <v:shape id="Grafik 14" o:spid="_x0000_i1032" type="#_x0000_t75" alt="" style="width:107.65pt;height:168pt;visibility:visible;mso-wrap-style:square;mso-width-percent:0;mso-height-percent:0;mso-width-percent:0;mso-height-percent:0">
                  <v:imagedata r:id="rId16" o:title=""/>
                </v:shape>
              </w:pict>
            </w:r>
          </w:p>
        </w:tc>
        <w:tc>
          <w:tcPr>
            <w:tcW w:w="2977" w:type="dxa"/>
          </w:tcPr>
          <w:p w14:paraId="671FA99A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3D260240" w14:textId="39CBF61E" w:rsidR="00871AF7" w:rsidRDefault="00871AF7" w:rsidP="008E0350">
            <w:pPr>
              <w:rPr>
                <w:rFonts w:ascii="Calibri" w:hAnsi="Calibri" w:cs="Calibri"/>
              </w:rPr>
            </w:pPr>
            <w:r w:rsidRPr="00871AF7">
              <w:rPr>
                <w:rFonts w:ascii="Calibri" w:hAnsi="Calibri" w:cs="Calibri"/>
                <w:sz w:val="20"/>
              </w:rPr>
              <w:t>RichardBrink_Silvretta_</w:t>
            </w:r>
            <w:r>
              <w:rPr>
                <w:rFonts w:ascii="Calibri" w:hAnsi="Calibri" w:cs="Calibri"/>
                <w:sz w:val="20"/>
              </w:rPr>
              <w:t>10</w:t>
            </w:r>
          </w:p>
          <w:p w14:paraId="76311F06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558017D9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2E1FC49D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13C67A47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404DB4F5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0023F991" w14:textId="77777777" w:rsidR="00871AF7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7F29EBFD" w14:textId="47786F22" w:rsidR="00871AF7" w:rsidRDefault="00BF3AA0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Im Bereich von Türen und Durchgängen stellen Drainagerinnen </w:t>
            </w:r>
            <w:r w:rsidR="0021456C">
              <w:rPr>
                <w:rFonts w:ascii="Calibri" w:hAnsi="Calibri" w:cs="Calibri"/>
                <w:color w:val="000000"/>
                <w:szCs w:val="22"/>
              </w:rPr>
              <w:t xml:space="preserve">vom Typ </w:t>
            </w:r>
            <w:r>
              <w:rPr>
                <w:rFonts w:ascii="Calibri" w:hAnsi="Calibri" w:cs="Calibri"/>
                <w:color w:val="000000"/>
                <w:szCs w:val="22"/>
              </w:rPr>
              <w:t>„Hydra“ sicher, dass Niederschlagswasser im Schwellenbereich aufgefangen und kontrolliert abgeleitet w</w:t>
            </w:r>
            <w:r w:rsidR="0021456C">
              <w:rPr>
                <w:rFonts w:ascii="Calibri" w:hAnsi="Calibri" w:cs="Calibri"/>
                <w:color w:val="000000"/>
                <w:szCs w:val="22"/>
              </w:rPr>
              <w:t>erden</w:t>
            </w:r>
            <w:r>
              <w:rPr>
                <w:rFonts w:ascii="Calibri" w:hAnsi="Calibri" w:cs="Calibri"/>
                <w:color w:val="000000"/>
                <w:szCs w:val="22"/>
              </w:rPr>
              <w:t>.</w:t>
            </w:r>
          </w:p>
          <w:p w14:paraId="064F5196" w14:textId="77777777" w:rsidR="00871AF7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2BF98EFB" w14:textId="77777777" w:rsidR="00871AF7" w:rsidRDefault="00871AF7" w:rsidP="008E0350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: Richard Brink GmbH &amp; Co. KG</w:t>
            </w:r>
          </w:p>
          <w:p w14:paraId="1FEF0276" w14:textId="77777777" w:rsidR="00871AF7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2F3E2316" w14:textId="77777777" w:rsidR="00871AF7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871AF7" w14:paraId="21A98DA8" w14:textId="77777777" w:rsidTr="00F56C49">
        <w:trPr>
          <w:trHeight w:val="2821"/>
        </w:trPr>
        <w:tc>
          <w:tcPr>
            <w:tcW w:w="2835" w:type="dxa"/>
          </w:tcPr>
          <w:p w14:paraId="6AEF0020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6DE4BBA4" w14:textId="1AB1DE00" w:rsidR="00871AF7" w:rsidRDefault="0024369B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1D7A81DC">
                <v:shape id="Grafik 15" o:spid="_x0000_i1031" type="#_x0000_t75" alt="" style="width:136.15pt;height:93pt;visibility:visible;mso-wrap-style:square;mso-width-percent:0;mso-height-percent:0;mso-width-percent:0;mso-height-percent:0">
                  <v:imagedata r:id="rId17" o:title=""/>
                </v:shape>
              </w:pict>
            </w:r>
          </w:p>
        </w:tc>
        <w:tc>
          <w:tcPr>
            <w:tcW w:w="2977" w:type="dxa"/>
          </w:tcPr>
          <w:p w14:paraId="7AFF71B2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508474C7" w14:textId="53D13C81" w:rsidR="00871AF7" w:rsidRDefault="00871AF7" w:rsidP="008E0350">
            <w:pPr>
              <w:rPr>
                <w:rFonts w:ascii="Calibri" w:hAnsi="Calibri" w:cs="Calibri"/>
              </w:rPr>
            </w:pPr>
            <w:r w:rsidRPr="00871AF7">
              <w:rPr>
                <w:rFonts w:ascii="Calibri" w:hAnsi="Calibri" w:cs="Calibri"/>
                <w:sz w:val="20"/>
              </w:rPr>
              <w:t>RichardBrink_Silvretta_</w:t>
            </w:r>
            <w:r>
              <w:rPr>
                <w:rFonts w:ascii="Calibri" w:hAnsi="Calibri" w:cs="Calibri"/>
                <w:sz w:val="20"/>
              </w:rPr>
              <w:t>11</w:t>
            </w:r>
          </w:p>
          <w:p w14:paraId="0480E50A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5FDF75F1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1ABC7911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4B7D44D6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1FC6A068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22048761" w14:textId="77777777" w:rsidR="00871AF7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22CA66A9" w14:textId="6FD4586A" w:rsidR="00871AF7" w:rsidRDefault="00BF3AA0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Die höhenverstellbaren Drainagerinnen erlaubten den Verarbeitern eine schnelle und einfache Anpassung an die Gegebenheiten vor Ort.</w:t>
            </w:r>
          </w:p>
          <w:p w14:paraId="49D133BE" w14:textId="77777777" w:rsidR="00871AF7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79BACB66" w14:textId="77777777" w:rsidR="00871AF7" w:rsidRDefault="00871AF7" w:rsidP="008E0350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: Richard Brink GmbH &amp; Co. KG</w:t>
            </w:r>
          </w:p>
          <w:p w14:paraId="0E19FDEC" w14:textId="77777777" w:rsidR="00871AF7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162EEF93" w14:textId="77777777" w:rsidR="00871AF7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871AF7" w14:paraId="6ADF924B" w14:textId="77777777" w:rsidTr="00F56C49">
        <w:trPr>
          <w:trHeight w:val="2821"/>
        </w:trPr>
        <w:tc>
          <w:tcPr>
            <w:tcW w:w="2835" w:type="dxa"/>
          </w:tcPr>
          <w:p w14:paraId="00AC22CD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66BFD1DC" w14:textId="2E92C0DC" w:rsidR="00871AF7" w:rsidRDefault="0024369B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76EB92B7">
                <v:shape id="Grafik 16" o:spid="_x0000_i1030" type="#_x0000_t75" alt="" style="width:107.65pt;height:163.5pt;visibility:visible;mso-wrap-style:square;mso-width-percent:0;mso-height-percent:0;mso-width-percent:0;mso-height-percent:0">
                  <v:imagedata r:id="rId18" o:title=""/>
                </v:shape>
              </w:pict>
            </w:r>
          </w:p>
        </w:tc>
        <w:tc>
          <w:tcPr>
            <w:tcW w:w="2977" w:type="dxa"/>
          </w:tcPr>
          <w:p w14:paraId="67E2D863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43F88DCD" w14:textId="070420B7" w:rsidR="00871AF7" w:rsidRDefault="00871AF7" w:rsidP="008E0350">
            <w:pPr>
              <w:rPr>
                <w:rFonts w:ascii="Calibri" w:hAnsi="Calibri" w:cs="Calibri"/>
              </w:rPr>
            </w:pPr>
            <w:r w:rsidRPr="00871AF7">
              <w:rPr>
                <w:rFonts w:ascii="Calibri" w:hAnsi="Calibri" w:cs="Calibri"/>
                <w:sz w:val="20"/>
              </w:rPr>
              <w:t>RichardBrink_Silvretta_</w:t>
            </w:r>
            <w:r>
              <w:rPr>
                <w:rFonts w:ascii="Calibri" w:hAnsi="Calibri" w:cs="Calibri"/>
                <w:sz w:val="20"/>
              </w:rPr>
              <w:t>12</w:t>
            </w:r>
          </w:p>
          <w:p w14:paraId="3164BC07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008E281F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68A5DCFD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3E1BCACD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4B3FE733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6D95695D" w14:textId="77777777" w:rsidR="00871AF7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17F80CD3" w14:textId="1023974B" w:rsidR="00871AF7" w:rsidRDefault="00BF3AA0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Zum Teil wurden die „Hydra“-Rinnen auf Maß gefertigt, um für die jeweiligen Türbereiche eine passgenaue Lösung zu schaffen. Dies führte bei der Montage zu einer deutlichen Zeitersparnis.</w:t>
            </w:r>
          </w:p>
          <w:p w14:paraId="2210ADAE" w14:textId="77777777" w:rsidR="00871AF7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74E3BA6F" w14:textId="77777777" w:rsidR="00871AF7" w:rsidRDefault="00871AF7" w:rsidP="008E0350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 w:rsidRPr="0021456C">
              <w:rPr>
                <w:rFonts w:ascii="Calibri" w:hAnsi="Calibri" w:cs="Calibri"/>
                <w:color w:val="7F7F7F"/>
                <w:sz w:val="20"/>
              </w:rPr>
              <w:t xml:space="preserve">Foto: Richard Brink GmbH &amp; Co. </w:t>
            </w:r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KG</w:t>
            </w:r>
          </w:p>
          <w:p w14:paraId="5F742670" w14:textId="77777777" w:rsidR="00871AF7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05F3891B" w14:textId="77777777" w:rsidR="00871AF7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871AF7" w14:paraId="1B06D9C7" w14:textId="77777777" w:rsidTr="00F56C49">
        <w:trPr>
          <w:trHeight w:val="2821"/>
        </w:trPr>
        <w:tc>
          <w:tcPr>
            <w:tcW w:w="2835" w:type="dxa"/>
          </w:tcPr>
          <w:p w14:paraId="1DFC3E03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70E3A8D1" w14:textId="2948835C" w:rsidR="00871AF7" w:rsidRDefault="0024369B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0DCCD8CE">
                <v:shape id="Grafik 17" o:spid="_x0000_i1029" type="#_x0000_t75" alt="" style="width:136.15pt;height:89.65pt;visibility:visible;mso-wrap-style:square;mso-width-percent:0;mso-height-percent:0;mso-width-percent:0;mso-height-percent:0">
                  <v:imagedata r:id="rId19" o:title=""/>
                </v:shape>
              </w:pict>
            </w:r>
          </w:p>
        </w:tc>
        <w:tc>
          <w:tcPr>
            <w:tcW w:w="2977" w:type="dxa"/>
          </w:tcPr>
          <w:p w14:paraId="68D04ED0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4C0C384B" w14:textId="3714F053" w:rsidR="00871AF7" w:rsidRDefault="00871AF7" w:rsidP="008E0350">
            <w:pPr>
              <w:rPr>
                <w:rFonts w:ascii="Calibri" w:hAnsi="Calibri" w:cs="Calibri"/>
              </w:rPr>
            </w:pPr>
            <w:r w:rsidRPr="00871AF7">
              <w:rPr>
                <w:rFonts w:ascii="Calibri" w:hAnsi="Calibri" w:cs="Calibri"/>
                <w:sz w:val="20"/>
              </w:rPr>
              <w:t>RichardBrink_Silvretta_</w:t>
            </w:r>
            <w:r>
              <w:rPr>
                <w:rFonts w:ascii="Calibri" w:hAnsi="Calibri" w:cs="Calibri"/>
                <w:sz w:val="20"/>
              </w:rPr>
              <w:t>13</w:t>
            </w:r>
          </w:p>
          <w:p w14:paraId="0BD877A1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0A7221ED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578C2AAF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374E4E25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5218C1B9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1ACCBFB5" w14:textId="77777777" w:rsidR="00871AF7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3BE35301" w14:textId="635BA5AC" w:rsidR="00871AF7" w:rsidRDefault="00BF3AA0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Längsstabroste aus Edelstahl mit einer Stabstärke von 7 x 7 mm bilden die Abdeckung der Drainagerinnen.</w:t>
            </w:r>
          </w:p>
          <w:p w14:paraId="1AF41572" w14:textId="77777777" w:rsidR="00871AF7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20E78637" w14:textId="77777777" w:rsidR="00871AF7" w:rsidRDefault="00871AF7" w:rsidP="008E0350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: Richard Brink GmbH &amp; Co. KG</w:t>
            </w:r>
          </w:p>
          <w:p w14:paraId="6D14B09D" w14:textId="77777777" w:rsidR="00871AF7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4DC85F8F" w14:textId="77777777" w:rsidR="00871AF7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871AF7" w14:paraId="24993DAD" w14:textId="77777777" w:rsidTr="00F56C49">
        <w:trPr>
          <w:trHeight w:val="2821"/>
        </w:trPr>
        <w:tc>
          <w:tcPr>
            <w:tcW w:w="2835" w:type="dxa"/>
          </w:tcPr>
          <w:p w14:paraId="70DD5F30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7799A19B" w14:textId="28C9E942" w:rsidR="00871AF7" w:rsidRDefault="0024369B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lastRenderedPageBreak/>
              <w:pict w14:anchorId="6317A68E">
                <v:shape id="Grafik 18" o:spid="_x0000_i1028" type="#_x0000_t75" alt="" style="width:108pt;height:163.9pt;visibility:visible;mso-wrap-style:square;mso-width-percent:0;mso-height-percent:0;mso-width-percent:0;mso-height-percent:0">
                  <v:imagedata r:id="rId20" o:title=""/>
                </v:shape>
              </w:pict>
            </w:r>
          </w:p>
        </w:tc>
        <w:tc>
          <w:tcPr>
            <w:tcW w:w="2977" w:type="dxa"/>
          </w:tcPr>
          <w:p w14:paraId="5BD9AA2C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34A09B89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72B1F3AC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7133938C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245869DB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660221E0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291EC92B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48945362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77361971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155F5A62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59B39E8A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7D0B990F" w14:textId="5AD5E92D" w:rsidR="00871AF7" w:rsidRDefault="00871AF7" w:rsidP="008E0350">
            <w:pPr>
              <w:rPr>
                <w:rFonts w:ascii="Calibri" w:hAnsi="Calibri" w:cs="Calibri"/>
              </w:rPr>
            </w:pPr>
            <w:r w:rsidRPr="00871AF7">
              <w:rPr>
                <w:rFonts w:ascii="Calibri" w:hAnsi="Calibri" w:cs="Calibri"/>
                <w:sz w:val="20"/>
              </w:rPr>
              <w:lastRenderedPageBreak/>
              <w:t>RichardBrink_Silvretta_</w:t>
            </w:r>
            <w:r>
              <w:rPr>
                <w:rFonts w:ascii="Calibri" w:hAnsi="Calibri" w:cs="Calibri"/>
                <w:sz w:val="20"/>
              </w:rPr>
              <w:t>14</w:t>
            </w:r>
          </w:p>
          <w:p w14:paraId="40FBCEF5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173F663F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76423F2C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667E7557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1C687C46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6F7451F5" w14:textId="77777777" w:rsidR="00871AF7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3B6C5C7D" w14:textId="77777777" w:rsidR="00F56C49" w:rsidRDefault="00F56C49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6ED96682" w14:textId="77777777" w:rsidR="00F56C49" w:rsidRDefault="00F56C49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6B814ED3" w14:textId="77777777" w:rsidR="00F56C49" w:rsidRDefault="00F56C49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2AA5AAB9" w14:textId="77777777" w:rsidR="00F56C49" w:rsidRDefault="00F56C49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1E8EA668" w14:textId="77777777" w:rsidR="00F56C49" w:rsidRDefault="00F56C49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50656947" w14:textId="77777777" w:rsidR="00F56C49" w:rsidRDefault="00F56C49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3999B72" w14:textId="77777777" w:rsidR="00F56C49" w:rsidRDefault="00F56C49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8C75AC7" w14:textId="77777777" w:rsidR="00F56C49" w:rsidRDefault="00F56C49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1245450" w14:textId="77777777" w:rsidR="00F56C49" w:rsidRDefault="00F56C49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5C791D9C" w14:textId="62F23691" w:rsidR="00871AF7" w:rsidRDefault="00BF3AA0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lastRenderedPageBreak/>
              <w:t>Die Roste fügen sich perfekt in die Umgebung ein und bilden einen eleganten Übergang zwischen Fassade und Pflasterung. Gleichzeitig sind sie problemlos barfuß begehbar.</w:t>
            </w:r>
          </w:p>
          <w:p w14:paraId="2D71E262" w14:textId="77777777" w:rsidR="00871AF7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050694FC" w14:textId="77777777" w:rsidR="00871AF7" w:rsidRDefault="00871AF7" w:rsidP="008E0350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 w:rsidRPr="0021456C">
              <w:rPr>
                <w:rFonts w:ascii="Calibri" w:hAnsi="Calibri" w:cs="Calibri"/>
                <w:color w:val="7F7F7F"/>
                <w:sz w:val="20"/>
              </w:rPr>
              <w:t xml:space="preserve">Foto: Richard Brink GmbH &amp; Co. </w:t>
            </w:r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KG</w:t>
            </w:r>
          </w:p>
          <w:p w14:paraId="688E30AE" w14:textId="77777777" w:rsidR="00871AF7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31EE78B3" w14:textId="77777777" w:rsidR="00871AF7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871AF7" w14:paraId="10B0CA1E" w14:textId="77777777" w:rsidTr="00F56C49">
        <w:trPr>
          <w:trHeight w:val="2821"/>
        </w:trPr>
        <w:tc>
          <w:tcPr>
            <w:tcW w:w="2835" w:type="dxa"/>
          </w:tcPr>
          <w:p w14:paraId="25DFD6BD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173DCFAD" w14:textId="634BD83C" w:rsidR="00871AF7" w:rsidRDefault="0024369B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6CD001EB">
                <v:shape id="Grafik 19" o:spid="_x0000_i1027" type="#_x0000_t75" alt="" style="width:136.15pt;height:89.65pt;visibility:visible;mso-wrap-style:square;mso-width-percent:0;mso-height-percent:0;mso-width-percent:0;mso-height-percent:0">
                  <v:imagedata r:id="rId21" o:title=""/>
                </v:shape>
              </w:pict>
            </w:r>
          </w:p>
        </w:tc>
        <w:tc>
          <w:tcPr>
            <w:tcW w:w="2977" w:type="dxa"/>
          </w:tcPr>
          <w:p w14:paraId="3954F079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545EA782" w14:textId="1D5BCC2E" w:rsidR="00871AF7" w:rsidRDefault="00871AF7" w:rsidP="008E0350">
            <w:pPr>
              <w:rPr>
                <w:rFonts w:ascii="Calibri" w:hAnsi="Calibri" w:cs="Calibri"/>
              </w:rPr>
            </w:pPr>
            <w:r w:rsidRPr="00871AF7">
              <w:rPr>
                <w:rFonts w:ascii="Calibri" w:hAnsi="Calibri" w:cs="Calibri"/>
                <w:sz w:val="20"/>
              </w:rPr>
              <w:t>RichardBrink_Silvretta_</w:t>
            </w:r>
            <w:r>
              <w:rPr>
                <w:rFonts w:ascii="Calibri" w:hAnsi="Calibri" w:cs="Calibri"/>
                <w:sz w:val="20"/>
              </w:rPr>
              <w:t>15</w:t>
            </w:r>
          </w:p>
          <w:p w14:paraId="4E4D1319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7DE27CFF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74E23772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25761783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3E70C33F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06FF2CBE" w14:textId="77777777" w:rsidR="00871AF7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6643B3C" w14:textId="042FEF7D" w:rsidR="00871AF7" w:rsidRDefault="00BF3AA0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Zur Punktentwässerung wurden insgesamt weitere 47 Drainagegullys der Firma Richard Brink im Außenbereich installiert.</w:t>
            </w:r>
          </w:p>
          <w:p w14:paraId="4E4127D7" w14:textId="77777777" w:rsidR="00871AF7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34A2420A" w14:textId="77777777" w:rsidR="00871AF7" w:rsidRDefault="00871AF7" w:rsidP="008E0350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: Richard Brink GmbH &amp; Co. KG</w:t>
            </w:r>
          </w:p>
          <w:p w14:paraId="4FCC58CB" w14:textId="77777777" w:rsidR="00871AF7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6D773172" w14:textId="77777777" w:rsidR="00871AF7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871AF7" w14:paraId="376C589D" w14:textId="77777777" w:rsidTr="00F56C49">
        <w:trPr>
          <w:trHeight w:val="2821"/>
        </w:trPr>
        <w:tc>
          <w:tcPr>
            <w:tcW w:w="2835" w:type="dxa"/>
          </w:tcPr>
          <w:p w14:paraId="6946A35C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55F5DEAE" w14:textId="3997F2AB" w:rsidR="00871AF7" w:rsidRDefault="0024369B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7AEBFAB7">
                <v:shape id="Grafik 20" o:spid="_x0000_i1026" type="#_x0000_t75" alt="" style="width:136.15pt;height:89.65pt;visibility:visible;mso-wrap-style:square;mso-width-percent:0;mso-height-percent:0;mso-width-percent:0;mso-height-percent:0">
                  <v:imagedata r:id="rId22" o:title=""/>
                </v:shape>
              </w:pict>
            </w:r>
          </w:p>
        </w:tc>
        <w:tc>
          <w:tcPr>
            <w:tcW w:w="2977" w:type="dxa"/>
          </w:tcPr>
          <w:p w14:paraId="546CA661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624E52DF" w14:textId="4977A848" w:rsidR="00871AF7" w:rsidRDefault="00871AF7" w:rsidP="008E0350">
            <w:pPr>
              <w:rPr>
                <w:rFonts w:ascii="Calibri" w:hAnsi="Calibri" w:cs="Calibri"/>
              </w:rPr>
            </w:pPr>
            <w:r w:rsidRPr="00871AF7">
              <w:rPr>
                <w:rFonts w:ascii="Calibri" w:hAnsi="Calibri" w:cs="Calibri"/>
                <w:sz w:val="20"/>
              </w:rPr>
              <w:t>RichardBrink_Silvretta_</w:t>
            </w:r>
            <w:r>
              <w:rPr>
                <w:rFonts w:ascii="Calibri" w:hAnsi="Calibri" w:cs="Calibri"/>
                <w:sz w:val="20"/>
              </w:rPr>
              <w:t>16</w:t>
            </w:r>
          </w:p>
          <w:p w14:paraId="71CE172A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0A5BA484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78C311F9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6E957C3C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77CBF085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65D71FB7" w14:textId="77777777" w:rsidR="00871AF7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8E8A3FF" w14:textId="0CE4F9D0" w:rsidR="00871AF7" w:rsidRDefault="00B529DA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Auch bei den Drainagegullys wurden Längsstabroste aus Edelstahl zur Abdeckung verwendet.</w:t>
            </w:r>
          </w:p>
          <w:p w14:paraId="5FE8326B" w14:textId="77777777" w:rsidR="00871AF7" w:rsidRDefault="00871AF7" w:rsidP="008E035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69E32955" w14:textId="77777777" w:rsidR="00871AF7" w:rsidRDefault="00871AF7" w:rsidP="008E0350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: Richard Brink GmbH &amp; Co. KG</w:t>
            </w:r>
          </w:p>
          <w:p w14:paraId="4AB58263" w14:textId="77777777" w:rsidR="00871AF7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3057E802" w14:textId="77777777" w:rsidR="00871AF7" w:rsidRDefault="00871AF7" w:rsidP="008E0350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972C40" w14:paraId="72EE9887" w14:textId="77777777" w:rsidTr="00F56C49">
        <w:trPr>
          <w:trHeight w:val="2821"/>
        </w:trPr>
        <w:tc>
          <w:tcPr>
            <w:tcW w:w="2835" w:type="dxa"/>
          </w:tcPr>
          <w:p w14:paraId="4E70DFBD" w14:textId="77777777" w:rsidR="00972C40" w:rsidRDefault="00972C40" w:rsidP="00B45B0C">
            <w:pPr>
              <w:rPr>
                <w:rFonts w:ascii="Calibri" w:hAnsi="Calibri" w:cs="Calibri"/>
                <w:lang w:val="en-US"/>
              </w:rPr>
            </w:pPr>
          </w:p>
          <w:p w14:paraId="5B444407" w14:textId="77945783" w:rsidR="00972C40" w:rsidRDefault="0024369B" w:rsidP="00B45B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1C1E0534">
                <v:shape id="Grafik 21" o:spid="_x0000_i1025" type="#_x0000_t75" alt="" style="width:136.15pt;height:97.15pt;visibility:visible;mso-wrap-style:square;mso-width-percent:0;mso-height-percent:0;mso-width-percent:0;mso-height-percent:0">
                  <v:imagedata r:id="rId23" o:title=""/>
                </v:shape>
              </w:pict>
            </w:r>
          </w:p>
        </w:tc>
        <w:tc>
          <w:tcPr>
            <w:tcW w:w="2977" w:type="dxa"/>
          </w:tcPr>
          <w:p w14:paraId="64F2AFBC" w14:textId="77777777" w:rsidR="00972C40" w:rsidRDefault="00972C40" w:rsidP="00B45B0C">
            <w:pPr>
              <w:rPr>
                <w:rFonts w:ascii="Calibri" w:hAnsi="Calibri" w:cs="Calibri"/>
              </w:rPr>
            </w:pPr>
          </w:p>
          <w:p w14:paraId="02878C06" w14:textId="355E2A46" w:rsidR="00D97348" w:rsidRDefault="00871AF7" w:rsidP="00D97348">
            <w:pPr>
              <w:rPr>
                <w:rFonts w:ascii="Calibri" w:hAnsi="Calibri" w:cs="Calibri"/>
              </w:rPr>
            </w:pPr>
            <w:r w:rsidRPr="00871AF7">
              <w:rPr>
                <w:rFonts w:ascii="Calibri" w:hAnsi="Calibri" w:cs="Calibri"/>
                <w:sz w:val="20"/>
              </w:rPr>
              <w:t>RichardBrink_Silvretta_</w:t>
            </w:r>
            <w:r>
              <w:rPr>
                <w:rFonts w:ascii="Calibri" w:hAnsi="Calibri" w:cs="Calibri"/>
                <w:sz w:val="20"/>
              </w:rPr>
              <w:t>17</w:t>
            </w:r>
          </w:p>
          <w:p w14:paraId="757EAC3F" w14:textId="77777777" w:rsidR="00D97348" w:rsidRDefault="00D97348" w:rsidP="00D97348">
            <w:pPr>
              <w:rPr>
                <w:rFonts w:ascii="Calibri" w:hAnsi="Calibri" w:cs="Calibri"/>
              </w:rPr>
            </w:pPr>
          </w:p>
          <w:p w14:paraId="24A11046" w14:textId="77777777" w:rsidR="00D97348" w:rsidRDefault="00D97348" w:rsidP="00D97348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7F57D212" w14:textId="77777777" w:rsidR="00D97348" w:rsidRDefault="00D97348" w:rsidP="00D97348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42EDE64A" w14:textId="77777777" w:rsidR="00D97348" w:rsidRDefault="00D97348" w:rsidP="00D97348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4D4CAE6A" w14:textId="5CC99B25" w:rsidR="00D97348" w:rsidRDefault="00D97348" w:rsidP="00D97348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11CC00A9" w14:textId="77777777" w:rsidR="00972C40" w:rsidRDefault="00972C40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B4A035D" w14:textId="39CA67D7" w:rsidR="004118D0" w:rsidRDefault="00B529DA" w:rsidP="004118D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Die Produkte wurden so gefertigt, dass sie das Plattenraster der Terrassenflächen </w:t>
            </w:r>
            <w:r w:rsidR="00F56C49">
              <w:rPr>
                <w:rFonts w:ascii="Calibri" w:hAnsi="Calibri" w:cs="Calibri"/>
                <w:color w:val="000000"/>
                <w:szCs w:val="22"/>
              </w:rPr>
              <w:t>exakt aufgreifen, um ein einheitliches Gesamtbild sicherzustellen.</w:t>
            </w:r>
          </w:p>
          <w:p w14:paraId="716FD190" w14:textId="77777777" w:rsidR="004118D0" w:rsidRDefault="004118D0" w:rsidP="004118D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69C765CA" w14:textId="77777777" w:rsidR="004118D0" w:rsidRDefault="004118D0" w:rsidP="004118D0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: Richard Brink GmbH &amp; Co. KG</w:t>
            </w:r>
          </w:p>
          <w:p w14:paraId="3D2D409F" w14:textId="77777777" w:rsidR="009C7905" w:rsidRDefault="009C7905" w:rsidP="00B45B0C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77F7A7D5" w14:textId="77777777" w:rsidR="00972C40" w:rsidRDefault="00972C40" w:rsidP="00B45B0C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</w:tbl>
    <w:p w14:paraId="2ABFAD30" w14:textId="77777777" w:rsidR="0097530E" w:rsidRDefault="0097530E">
      <w:pPr>
        <w:rPr>
          <w:rFonts w:ascii="Calibri" w:hAnsi="Calibri" w:cs="Calibri"/>
          <w:lang w:val="en-US"/>
        </w:rPr>
      </w:pPr>
    </w:p>
    <w:sectPr w:rsidR="0097530E" w:rsidSect="00106541">
      <w:headerReference w:type="default" r:id="rId24"/>
      <w:footerReference w:type="default" r:id="rId25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10EB1" w14:textId="77777777" w:rsidR="0024369B" w:rsidRDefault="0024369B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14:paraId="43446590" w14:textId="77777777" w:rsidR="0024369B" w:rsidRDefault="0024369B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entury Gothic"/>
    <w:panose1 w:val="020B0604020202020204"/>
    <w:charset w:val="00"/>
    <w:family w:val="modern"/>
    <w:notTrueType/>
    <w:pitch w:val="variable"/>
    <w:sig w:usb0="A00000AF" w:usb1="4000004A" w:usb2="00000000" w:usb3="00000000" w:csb0="00000111" w:csb1="00000000"/>
  </w:font>
  <w:font w:name="Humnst777 Lt BT">
    <w:altName w:val="Lucida Sans Unicode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DA61" w14:textId="77777777" w:rsidR="001A0265" w:rsidRDefault="001A0265">
    <w:pPr>
      <w:pStyle w:val="Fuzeil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rPr>
        <w:noProof/>
      </w:rPr>
      <w:t>2</w:t>
    </w:r>
    <w:r>
      <w:fldChar w:fldCharType="end"/>
    </w:r>
  </w:p>
  <w:p w14:paraId="543679F4" w14:textId="77777777" w:rsidR="001A0265" w:rsidRDefault="001A02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4F8D8" w14:textId="77777777" w:rsidR="0024369B" w:rsidRDefault="0024369B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14:paraId="0598D856" w14:textId="77777777" w:rsidR="0024369B" w:rsidRDefault="0024369B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32779" w14:textId="77777777" w:rsidR="001A0265" w:rsidRDefault="0024369B">
    <w:pPr>
      <w:pStyle w:val="Kopfzeile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</w:rPr>
      <w:pict w14:anchorId="45485B97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392.25pt;margin-top:12.95pt;width:104.1pt;height:96.85pt;z-index:2;mso-wrap-style:none;mso-wrap-edited:f;mso-width-percent:0;mso-height-percent:0;mso-width-percent:0;mso-height-percent:0;mso-width-relative:margin;mso-height-relative:margin;v-text-anchor:top" stroked="f">
          <v:textbox style="mso-next-textbox:#_x0000_s1026;mso-fit-shape-to-text:t">
            <w:txbxContent>
              <w:p w14:paraId="7061CC21" w14:textId="59E63B6E" w:rsidR="001A0265" w:rsidRDefault="0024369B" w:rsidP="00816A23">
                <w:r>
                  <w:rPr>
                    <w:noProof/>
                  </w:rPr>
                  <w:pict w14:anchorId="3DB8C546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Bild 1" o:spid="_x0000_i1042" type="#_x0000_t75" alt="" style="width:89.65pt;height:89.65pt;visibility:visible;mso-wrap-style:square;mso-width-percent:0;mso-height-percent:0;mso-width-percent:0;mso-height-percent:0">
                      <v:imagedata r:id="rId1" o:title=""/>
                    </v:shape>
                  </w:pict>
                </w:r>
              </w:p>
            </w:txbxContent>
          </v:textbox>
        </v:shape>
      </w:pict>
    </w:r>
  </w:p>
  <w:p w14:paraId="05AE2B5F" w14:textId="77777777" w:rsidR="001A0265" w:rsidRDefault="0024369B">
    <w:pPr>
      <w:pStyle w:val="Kopfzeile"/>
      <w:rPr>
        <w:color w:val="808080"/>
        <w:sz w:val="52"/>
      </w:rPr>
    </w:pPr>
    <w:r>
      <w:rPr>
        <w:rFonts w:ascii="Frutiger 45 Light" w:hAnsi="Frutiger 45 Light"/>
        <w:noProof/>
        <w:sz w:val="20"/>
      </w:rPr>
      <w:pict w14:anchorId="03EE849A">
        <v:shape id="_x0000_s1025" type="#_x0000_t202" alt="" style="position:absolute;margin-left:0;margin-top:18.45pt;width:225pt;height:36pt;z-index:1;mso-wrap-style:square;mso-wrap-edited:f;mso-width-percent:0;mso-height-percent:0;mso-width-percent:0;mso-height-percent:0;v-text-anchor:top" stroked="f">
          <v:textbox style="mso-next-textbox:#_x0000_s1025" inset="0,0,0,0">
            <w:txbxContent>
              <w:p w14:paraId="3AD9AE5D" w14:textId="77777777" w:rsidR="001A0265" w:rsidRDefault="001A0265">
                <w:pPr>
                  <w:pStyle w:val="berschrift1"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/>
                  </w:rPr>
                  <w:t>Bildunterschriften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6"/>
  <w:proofState w:spelling="clean" w:grammar="clean"/>
  <w:doNotTrackMoves/>
  <w:defaultTabStop w:val="709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51A4"/>
    <w:rsid w:val="000057D2"/>
    <w:rsid w:val="00014A46"/>
    <w:rsid w:val="00023587"/>
    <w:rsid w:val="000239FA"/>
    <w:rsid w:val="00024BE1"/>
    <w:rsid w:val="000261D1"/>
    <w:rsid w:val="00034BD5"/>
    <w:rsid w:val="000371F6"/>
    <w:rsid w:val="00037FDA"/>
    <w:rsid w:val="00040034"/>
    <w:rsid w:val="000438FB"/>
    <w:rsid w:val="00054264"/>
    <w:rsid w:val="00056EB9"/>
    <w:rsid w:val="00061544"/>
    <w:rsid w:val="0006699E"/>
    <w:rsid w:val="00070F69"/>
    <w:rsid w:val="00072FB0"/>
    <w:rsid w:val="000813F5"/>
    <w:rsid w:val="0008680C"/>
    <w:rsid w:val="00094E56"/>
    <w:rsid w:val="000A4E9A"/>
    <w:rsid w:val="000B1F2D"/>
    <w:rsid w:val="000B2541"/>
    <w:rsid w:val="000B77AB"/>
    <w:rsid w:val="000C10A8"/>
    <w:rsid w:val="000C4AA2"/>
    <w:rsid w:val="000C6AE7"/>
    <w:rsid w:val="000E3702"/>
    <w:rsid w:val="000E6C85"/>
    <w:rsid w:val="000F465C"/>
    <w:rsid w:val="000F499B"/>
    <w:rsid w:val="000F7229"/>
    <w:rsid w:val="00100628"/>
    <w:rsid w:val="00106541"/>
    <w:rsid w:val="001158CB"/>
    <w:rsid w:val="001170DD"/>
    <w:rsid w:val="0012163C"/>
    <w:rsid w:val="00134230"/>
    <w:rsid w:val="00134B62"/>
    <w:rsid w:val="001470CC"/>
    <w:rsid w:val="00155438"/>
    <w:rsid w:val="0017473D"/>
    <w:rsid w:val="00174811"/>
    <w:rsid w:val="00176DDF"/>
    <w:rsid w:val="001772AF"/>
    <w:rsid w:val="001777D1"/>
    <w:rsid w:val="00183B89"/>
    <w:rsid w:val="001A0265"/>
    <w:rsid w:val="001A1731"/>
    <w:rsid w:val="001A5DE2"/>
    <w:rsid w:val="001A6C34"/>
    <w:rsid w:val="001A6CD4"/>
    <w:rsid w:val="001B195C"/>
    <w:rsid w:val="001B2D4B"/>
    <w:rsid w:val="001B617E"/>
    <w:rsid w:val="001B7EA4"/>
    <w:rsid w:val="001C0935"/>
    <w:rsid w:val="001C1F8E"/>
    <w:rsid w:val="001C42AE"/>
    <w:rsid w:val="001D5170"/>
    <w:rsid w:val="001D6C7C"/>
    <w:rsid w:val="001E2856"/>
    <w:rsid w:val="001E4DD2"/>
    <w:rsid w:val="001E53CA"/>
    <w:rsid w:val="001F2B65"/>
    <w:rsid w:val="00204CCA"/>
    <w:rsid w:val="0021456C"/>
    <w:rsid w:val="0022371B"/>
    <w:rsid w:val="0022438D"/>
    <w:rsid w:val="00234523"/>
    <w:rsid w:val="0024369B"/>
    <w:rsid w:val="00247812"/>
    <w:rsid w:val="002504D2"/>
    <w:rsid w:val="002540D9"/>
    <w:rsid w:val="00257F8F"/>
    <w:rsid w:val="00262D19"/>
    <w:rsid w:val="002631B2"/>
    <w:rsid w:val="00265D67"/>
    <w:rsid w:val="0026600E"/>
    <w:rsid w:val="00270DD7"/>
    <w:rsid w:val="002A1648"/>
    <w:rsid w:val="002A4B20"/>
    <w:rsid w:val="002A719F"/>
    <w:rsid w:val="002B23DC"/>
    <w:rsid w:val="002B3076"/>
    <w:rsid w:val="002B367D"/>
    <w:rsid w:val="002B3FEB"/>
    <w:rsid w:val="002B6019"/>
    <w:rsid w:val="002C16C1"/>
    <w:rsid w:val="002C22DE"/>
    <w:rsid w:val="002C7EE6"/>
    <w:rsid w:val="002D3533"/>
    <w:rsid w:val="002D3FB7"/>
    <w:rsid w:val="002D7257"/>
    <w:rsid w:val="002D78A5"/>
    <w:rsid w:val="002E3807"/>
    <w:rsid w:val="002E6B19"/>
    <w:rsid w:val="002E7788"/>
    <w:rsid w:val="002F515F"/>
    <w:rsid w:val="00302DC4"/>
    <w:rsid w:val="00310419"/>
    <w:rsid w:val="00312FAE"/>
    <w:rsid w:val="003174B3"/>
    <w:rsid w:val="00317839"/>
    <w:rsid w:val="003229D1"/>
    <w:rsid w:val="00324D1A"/>
    <w:rsid w:val="00325532"/>
    <w:rsid w:val="00331090"/>
    <w:rsid w:val="003314C3"/>
    <w:rsid w:val="00342E4E"/>
    <w:rsid w:val="00346317"/>
    <w:rsid w:val="0034730F"/>
    <w:rsid w:val="0035096B"/>
    <w:rsid w:val="00353B8C"/>
    <w:rsid w:val="00355CB4"/>
    <w:rsid w:val="00373DFF"/>
    <w:rsid w:val="00380164"/>
    <w:rsid w:val="00382797"/>
    <w:rsid w:val="0038307C"/>
    <w:rsid w:val="00383D0A"/>
    <w:rsid w:val="003A2EC0"/>
    <w:rsid w:val="003B2E01"/>
    <w:rsid w:val="003C0D5A"/>
    <w:rsid w:val="003D08E2"/>
    <w:rsid w:val="003D16D8"/>
    <w:rsid w:val="003D37C5"/>
    <w:rsid w:val="003E1890"/>
    <w:rsid w:val="003E356C"/>
    <w:rsid w:val="003E4BE1"/>
    <w:rsid w:val="003E6840"/>
    <w:rsid w:val="003F4FB3"/>
    <w:rsid w:val="004059EA"/>
    <w:rsid w:val="00410163"/>
    <w:rsid w:val="004118D0"/>
    <w:rsid w:val="004134A3"/>
    <w:rsid w:val="00413CD7"/>
    <w:rsid w:val="0042505C"/>
    <w:rsid w:val="004373D2"/>
    <w:rsid w:val="004465C9"/>
    <w:rsid w:val="004500EC"/>
    <w:rsid w:val="00451479"/>
    <w:rsid w:val="00461153"/>
    <w:rsid w:val="00465CFF"/>
    <w:rsid w:val="004749C2"/>
    <w:rsid w:val="00485244"/>
    <w:rsid w:val="0048618C"/>
    <w:rsid w:val="004877F2"/>
    <w:rsid w:val="00491E75"/>
    <w:rsid w:val="0049472B"/>
    <w:rsid w:val="00494C7B"/>
    <w:rsid w:val="00495DA8"/>
    <w:rsid w:val="004A0891"/>
    <w:rsid w:val="004A7F7A"/>
    <w:rsid w:val="004B198B"/>
    <w:rsid w:val="004B1CF3"/>
    <w:rsid w:val="004B3862"/>
    <w:rsid w:val="004B6FD7"/>
    <w:rsid w:val="004D0EDB"/>
    <w:rsid w:val="004D1CD0"/>
    <w:rsid w:val="004D3D0A"/>
    <w:rsid w:val="004D4E2D"/>
    <w:rsid w:val="004F0DA4"/>
    <w:rsid w:val="004F0FD5"/>
    <w:rsid w:val="004F5240"/>
    <w:rsid w:val="004F778D"/>
    <w:rsid w:val="0050657F"/>
    <w:rsid w:val="00507BF3"/>
    <w:rsid w:val="0051422F"/>
    <w:rsid w:val="005174F9"/>
    <w:rsid w:val="00520F39"/>
    <w:rsid w:val="00522014"/>
    <w:rsid w:val="00527832"/>
    <w:rsid w:val="00530133"/>
    <w:rsid w:val="00530280"/>
    <w:rsid w:val="00537EBA"/>
    <w:rsid w:val="00545B2F"/>
    <w:rsid w:val="00554748"/>
    <w:rsid w:val="00557CB0"/>
    <w:rsid w:val="00560C4D"/>
    <w:rsid w:val="00562364"/>
    <w:rsid w:val="00564CB1"/>
    <w:rsid w:val="00567DC4"/>
    <w:rsid w:val="00567E84"/>
    <w:rsid w:val="00570700"/>
    <w:rsid w:val="0057369D"/>
    <w:rsid w:val="005744DF"/>
    <w:rsid w:val="00594857"/>
    <w:rsid w:val="005A1BE8"/>
    <w:rsid w:val="005B5E52"/>
    <w:rsid w:val="005C02DA"/>
    <w:rsid w:val="005C5BFD"/>
    <w:rsid w:val="005E3C68"/>
    <w:rsid w:val="005E4F9E"/>
    <w:rsid w:val="005F2934"/>
    <w:rsid w:val="005F7840"/>
    <w:rsid w:val="0060368C"/>
    <w:rsid w:val="00610BC6"/>
    <w:rsid w:val="00612ACB"/>
    <w:rsid w:val="00624EF8"/>
    <w:rsid w:val="006265C3"/>
    <w:rsid w:val="00627B7A"/>
    <w:rsid w:val="00636044"/>
    <w:rsid w:val="0063735E"/>
    <w:rsid w:val="0063755B"/>
    <w:rsid w:val="00640C06"/>
    <w:rsid w:val="00640CAD"/>
    <w:rsid w:val="0065393F"/>
    <w:rsid w:val="00657CC1"/>
    <w:rsid w:val="00660511"/>
    <w:rsid w:val="006745BC"/>
    <w:rsid w:val="00676D60"/>
    <w:rsid w:val="00680AB0"/>
    <w:rsid w:val="00691F06"/>
    <w:rsid w:val="00694DD5"/>
    <w:rsid w:val="006A10B5"/>
    <w:rsid w:val="006A4D32"/>
    <w:rsid w:val="006C26C1"/>
    <w:rsid w:val="006C3C80"/>
    <w:rsid w:val="006C6927"/>
    <w:rsid w:val="006C721E"/>
    <w:rsid w:val="006E305A"/>
    <w:rsid w:val="0070018A"/>
    <w:rsid w:val="00710D12"/>
    <w:rsid w:val="00713713"/>
    <w:rsid w:val="0071521A"/>
    <w:rsid w:val="0071666D"/>
    <w:rsid w:val="0071667F"/>
    <w:rsid w:val="00716B43"/>
    <w:rsid w:val="00720C64"/>
    <w:rsid w:val="007251E7"/>
    <w:rsid w:val="007277B9"/>
    <w:rsid w:val="00741B61"/>
    <w:rsid w:val="00742C30"/>
    <w:rsid w:val="00751260"/>
    <w:rsid w:val="00751B1E"/>
    <w:rsid w:val="00754246"/>
    <w:rsid w:val="00763A4A"/>
    <w:rsid w:val="007669FA"/>
    <w:rsid w:val="00773935"/>
    <w:rsid w:val="00775C3E"/>
    <w:rsid w:val="0079221D"/>
    <w:rsid w:val="007A3BAF"/>
    <w:rsid w:val="007B6D60"/>
    <w:rsid w:val="007C0EE0"/>
    <w:rsid w:val="007C441C"/>
    <w:rsid w:val="007D0A56"/>
    <w:rsid w:val="007D58A8"/>
    <w:rsid w:val="007D712D"/>
    <w:rsid w:val="007E367E"/>
    <w:rsid w:val="007F10C6"/>
    <w:rsid w:val="007F3C9A"/>
    <w:rsid w:val="00801B30"/>
    <w:rsid w:val="00801C4B"/>
    <w:rsid w:val="00803314"/>
    <w:rsid w:val="008065B5"/>
    <w:rsid w:val="008112C7"/>
    <w:rsid w:val="00812EE7"/>
    <w:rsid w:val="00815DD2"/>
    <w:rsid w:val="00815E16"/>
    <w:rsid w:val="00816A23"/>
    <w:rsid w:val="008245D3"/>
    <w:rsid w:val="00827A00"/>
    <w:rsid w:val="008300F7"/>
    <w:rsid w:val="008379B6"/>
    <w:rsid w:val="00846DC0"/>
    <w:rsid w:val="0085333C"/>
    <w:rsid w:val="00861C67"/>
    <w:rsid w:val="00871AF7"/>
    <w:rsid w:val="00880D1A"/>
    <w:rsid w:val="008833F0"/>
    <w:rsid w:val="00885427"/>
    <w:rsid w:val="00886B10"/>
    <w:rsid w:val="0089704A"/>
    <w:rsid w:val="008A396E"/>
    <w:rsid w:val="008B0FEF"/>
    <w:rsid w:val="008B490B"/>
    <w:rsid w:val="008C17FD"/>
    <w:rsid w:val="008C56B8"/>
    <w:rsid w:val="008D0D5D"/>
    <w:rsid w:val="008E117A"/>
    <w:rsid w:val="008E5B73"/>
    <w:rsid w:val="008F105B"/>
    <w:rsid w:val="008F390B"/>
    <w:rsid w:val="008F4379"/>
    <w:rsid w:val="008F713D"/>
    <w:rsid w:val="0090693F"/>
    <w:rsid w:val="00907A7B"/>
    <w:rsid w:val="009107C3"/>
    <w:rsid w:val="00943F67"/>
    <w:rsid w:val="00944982"/>
    <w:rsid w:val="00950022"/>
    <w:rsid w:val="0095059B"/>
    <w:rsid w:val="00952496"/>
    <w:rsid w:val="00954662"/>
    <w:rsid w:val="00957D64"/>
    <w:rsid w:val="0096673F"/>
    <w:rsid w:val="00966C73"/>
    <w:rsid w:val="00972353"/>
    <w:rsid w:val="00972C40"/>
    <w:rsid w:val="009737DE"/>
    <w:rsid w:val="0097530E"/>
    <w:rsid w:val="00975DC5"/>
    <w:rsid w:val="00980ADB"/>
    <w:rsid w:val="00982C77"/>
    <w:rsid w:val="00983DA1"/>
    <w:rsid w:val="00983E97"/>
    <w:rsid w:val="009A6CFE"/>
    <w:rsid w:val="009B2D74"/>
    <w:rsid w:val="009B41D1"/>
    <w:rsid w:val="009C7905"/>
    <w:rsid w:val="009D0DEA"/>
    <w:rsid w:val="009D3EF2"/>
    <w:rsid w:val="009D40E1"/>
    <w:rsid w:val="009E253B"/>
    <w:rsid w:val="009E2D53"/>
    <w:rsid w:val="009E3F75"/>
    <w:rsid w:val="009F333D"/>
    <w:rsid w:val="009F4738"/>
    <w:rsid w:val="00A03345"/>
    <w:rsid w:val="00A049DA"/>
    <w:rsid w:val="00A06130"/>
    <w:rsid w:val="00A06BD5"/>
    <w:rsid w:val="00A26DC5"/>
    <w:rsid w:val="00A278FC"/>
    <w:rsid w:val="00A30C94"/>
    <w:rsid w:val="00A335B8"/>
    <w:rsid w:val="00A34FD3"/>
    <w:rsid w:val="00A42EC9"/>
    <w:rsid w:val="00A43723"/>
    <w:rsid w:val="00A43AC7"/>
    <w:rsid w:val="00A44605"/>
    <w:rsid w:val="00A46318"/>
    <w:rsid w:val="00A47C9D"/>
    <w:rsid w:val="00A51FC5"/>
    <w:rsid w:val="00A5394C"/>
    <w:rsid w:val="00A57959"/>
    <w:rsid w:val="00A57BDD"/>
    <w:rsid w:val="00A648B7"/>
    <w:rsid w:val="00A651A4"/>
    <w:rsid w:val="00A662F7"/>
    <w:rsid w:val="00A756BD"/>
    <w:rsid w:val="00A77E4C"/>
    <w:rsid w:val="00A83086"/>
    <w:rsid w:val="00A853A9"/>
    <w:rsid w:val="00A90FE5"/>
    <w:rsid w:val="00AA09F4"/>
    <w:rsid w:val="00AA11D9"/>
    <w:rsid w:val="00AB1467"/>
    <w:rsid w:val="00AB1A71"/>
    <w:rsid w:val="00AB554F"/>
    <w:rsid w:val="00AC2C5D"/>
    <w:rsid w:val="00AD4632"/>
    <w:rsid w:val="00AE2DF5"/>
    <w:rsid w:val="00AF2471"/>
    <w:rsid w:val="00AF458B"/>
    <w:rsid w:val="00AF5F51"/>
    <w:rsid w:val="00AF7AF7"/>
    <w:rsid w:val="00B11006"/>
    <w:rsid w:val="00B14E52"/>
    <w:rsid w:val="00B15515"/>
    <w:rsid w:val="00B27301"/>
    <w:rsid w:val="00B335A3"/>
    <w:rsid w:val="00B41F50"/>
    <w:rsid w:val="00B44B6B"/>
    <w:rsid w:val="00B47E22"/>
    <w:rsid w:val="00B529DA"/>
    <w:rsid w:val="00B53091"/>
    <w:rsid w:val="00B53B54"/>
    <w:rsid w:val="00B64919"/>
    <w:rsid w:val="00B64C39"/>
    <w:rsid w:val="00B6649D"/>
    <w:rsid w:val="00B66E18"/>
    <w:rsid w:val="00B74FD7"/>
    <w:rsid w:val="00B75AC5"/>
    <w:rsid w:val="00B80D9D"/>
    <w:rsid w:val="00B91BB7"/>
    <w:rsid w:val="00BA1406"/>
    <w:rsid w:val="00BA4A39"/>
    <w:rsid w:val="00BB18DB"/>
    <w:rsid w:val="00BB2284"/>
    <w:rsid w:val="00BD3E5C"/>
    <w:rsid w:val="00BD588C"/>
    <w:rsid w:val="00BF3AA0"/>
    <w:rsid w:val="00BF443C"/>
    <w:rsid w:val="00C1163D"/>
    <w:rsid w:val="00C161F8"/>
    <w:rsid w:val="00C17184"/>
    <w:rsid w:val="00C2030E"/>
    <w:rsid w:val="00C31339"/>
    <w:rsid w:val="00C3181B"/>
    <w:rsid w:val="00C40050"/>
    <w:rsid w:val="00C408EC"/>
    <w:rsid w:val="00C542D4"/>
    <w:rsid w:val="00C66532"/>
    <w:rsid w:val="00C67EB7"/>
    <w:rsid w:val="00C71B44"/>
    <w:rsid w:val="00C739B1"/>
    <w:rsid w:val="00C74D16"/>
    <w:rsid w:val="00C7525F"/>
    <w:rsid w:val="00C812C6"/>
    <w:rsid w:val="00CA06EA"/>
    <w:rsid w:val="00CA0A2A"/>
    <w:rsid w:val="00CA0AA3"/>
    <w:rsid w:val="00CB004E"/>
    <w:rsid w:val="00CB6121"/>
    <w:rsid w:val="00CB64C4"/>
    <w:rsid w:val="00CC027C"/>
    <w:rsid w:val="00CC2DD5"/>
    <w:rsid w:val="00CD0B25"/>
    <w:rsid w:val="00CD507F"/>
    <w:rsid w:val="00CE0684"/>
    <w:rsid w:val="00CE6193"/>
    <w:rsid w:val="00CF0BDC"/>
    <w:rsid w:val="00CF6148"/>
    <w:rsid w:val="00CF7F93"/>
    <w:rsid w:val="00D04432"/>
    <w:rsid w:val="00D064F5"/>
    <w:rsid w:val="00D104F9"/>
    <w:rsid w:val="00D1201F"/>
    <w:rsid w:val="00D141A0"/>
    <w:rsid w:val="00D21373"/>
    <w:rsid w:val="00D21B64"/>
    <w:rsid w:val="00D22835"/>
    <w:rsid w:val="00D246E3"/>
    <w:rsid w:val="00D25912"/>
    <w:rsid w:val="00D30478"/>
    <w:rsid w:val="00D30F3E"/>
    <w:rsid w:val="00D32DD0"/>
    <w:rsid w:val="00D32FBB"/>
    <w:rsid w:val="00D36A5E"/>
    <w:rsid w:val="00D46EF8"/>
    <w:rsid w:val="00D51039"/>
    <w:rsid w:val="00D56FDC"/>
    <w:rsid w:val="00D60244"/>
    <w:rsid w:val="00D617A4"/>
    <w:rsid w:val="00D63F65"/>
    <w:rsid w:val="00D7238F"/>
    <w:rsid w:val="00D72538"/>
    <w:rsid w:val="00D74E80"/>
    <w:rsid w:val="00D77B35"/>
    <w:rsid w:val="00D9096B"/>
    <w:rsid w:val="00D91994"/>
    <w:rsid w:val="00D96EF3"/>
    <w:rsid w:val="00D97348"/>
    <w:rsid w:val="00D976A5"/>
    <w:rsid w:val="00D97FEE"/>
    <w:rsid w:val="00DA0753"/>
    <w:rsid w:val="00DA0F7D"/>
    <w:rsid w:val="00DA3596"/>
    <w:rsid w:val="00DA519E"/>
    <w:rsid w:val="00DB182A"/>
    <w:rsid w:val="00DB4CC7"/>
    <w:rsid w:val="00DC153D"/>
    <w:rsid w:val="00DC268A"/>
    <w:rsid w:val="00DC50C3"/>
    <w:rsid w:val="00DC5EE6"/>
    <w:rsid w:val="00DC695A"/>
    <w:rsid w:val="00DC6D1B"/>
    <w:rsid w:val="00DD1A5B"/>
    <w:rsid w:val="00DD23F3"/>
    <w:rsid w:val="00DD25F0"/>
    <w:rsid w:val="00DD3D0A"/>
    <w:rsid w:val="00DD78DE"/>
    <w:rsid w:val="00DD7E4E"/>
    <w:rsid w:val="00DE00FC"/>
    <w:rsid w:val="00DE74AD"/>
    <w:rsid w:val="00E02AD8"/>
    <w:rsid w:val="00E02CB9"/>
    <w:rsid w:val="00E1487F"/>
    <w:rsid w:val="00E201C7"/>
    <w:rsid w:val="00E2082A"/>
    <w:rsid w:val="00E23060"/>
    <w:rsid w:val="00E345FC"/>
    <w:rsid w:val="00E3702F"/>
    <w:rsid w:val="00E465CF"/>
    <w:rsid w:val="00E523B0"/>
    <w:rsid w:val="00E535C4"/>
    <w:rsid w:val="00E5510F"/>
    <w:rsid w:val="00E55961"/>
    <w:rsid w:val="00E6169B"/>
    <w:rsid w:val="00E62CCC"/>
    <w:rsid w:val="00E642FA"/>
    <w:rsid w:val="00E7049E"/>
    <w:rsid w:val="00E72789"/>
    <w:rsid w:val="00E838CB"/>
    <w:rsid w:val="00E8650E"/>
    <w:rsid w:val="00E87DC1"/>
    <w:rsid w:val="00E94EFE"/>
    <w:rsid w:val="00E974C6"/>
    <w:rsid w:val="00EA48C2"/>
    <w:rsid w:val="00EB101F"/>
    <w:rsid w:val="00EB16BC"/>
    <w:rsid w:val="00EC16B9"/>
    <w:rsid w:val="00EC5BD6"/>
    <w:rsid w:val="00EC66B0"/>
    <w:rsid w:val="00EC6E24"/>
    <w:rsid w:val="00ED6B8D"/>
    <w:rsid w:val="00EE53F5"/>
    <w:rsid w:val="00EE72D3"/>
    <w:rsid w:val="00EF5194"/>
    <w:rsid w:val="00EF6511"/>
    <w:rsid w:val="00F01040"/>
    <w:rsid w:val="00F0164E"/>
    <w:rsid w:val="00F02573"/>
    <w:rsid w:val="00F03D9B"/>
    <w:rsid w:val="00F13FC5"/>
    <w:rsid w:val="00F22A23"/>
    <w:rsid w:val="00F2764A"/>
    <w:rsid w:val="00F36735"/>
    <w:rsid w:val="00F3723B"/>
    <w:rsid w:val="00F378DC"/>
    <w:rsid w:val="00F46F07"/>
    <w:rsid w:val="00F55EBA"/>
    <w:rsid w:val="00F56C49"/>
    <w:rsid w:val="00F674EC"/>
    <w:rsid w:val="00F728CB"/>
    <w:rsid w:val="00F826A4"/>
    <w:rsid w:val="00F92AD3"/>
    <w:rsid w:val="00F93488"/>
    <w:rsid w:val="00F93EC0"/>
    <w:rsid w:val="00F9506E"/>
    <w:rsid w:val="00FA4DD2"/>
    <w:rsid w:val="00FA71CB"/>
    <w:rsid w:val="00FB13E0"/>
    <w:rsid w:val="00FB54A3"/>
    <w:rsid w:val="00FC2624"/>
    <w:rsid w:val="00FC2CA0"/>
    <w:rsid w:val="00FC5B90"/>
    <w:rsid w:val="00FC7ADA"/>
    <w:rsid w:val="00FD218D"/>
    <w:rsid w:val="00FD4546"/>
    <w:rsid w:val="00FD4B83"/>
    <w:rsid w:val="00FD7E3E"/>
    <w:rsid w:val="00FE1CD2"/>
    <w:rsid w:val="00FE1E01"/>
    <w:rsid w:val="00FE6E65"/>
    <w:rsid w:val="00FF0560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C29FCF"/>
  <w15:chartTrackingRefBased/>
  <w15:docId w15:val="{33934625-7A7B-44F8-AA5B-54EA869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458C19-0EF6-4A50-BDC5-8D3275CC6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535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Microsoft Office User</cp:lastModifiedBy>
  <cp:revision>49</cp:revision>
  <cp:lastPrinted>2020-02-06T07:50:00Z</cp:lastPrinted>
  <dcterms:created xsi:type="dcterms:W3CDTF">2022-06-10T10:32:00Z</dcterms:created>
  <dcterms:modified xsi:type="dcterms:W3CDTF">2024-08-05T13:54:00Z</dcterms:modified>
</cp:coreProperties>
</file>