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1ADE" w14:textId="77777777" w:rsidR="00A60FB1" w:rsidRDefault="009E467D" w:rsidP="00C3486C">
      <w:pPr>
        <w:rPr>
          <w:rFonts w:asciiTheme="minorHAnsi" w:hAnsiTheme="minorHAnsi"/>
          <w:b/>
          <w:i/>
          <w:color w:val="D20A10"/>
          <w:sz w:val="36"/>
        </w:rPr>
      </w:pPr>
      <w:r>
        <w:rPr>
          <w:rFonts w:asciiTheme="minorHAnsi" w:hAnsiTheme="minorHAnsi"/>
          <w:b/>
          <w:i/>
          <w:color w:val="D20A10"/>
          <w:sz w:val="36"/>
        </w:rPr>
        <w:t>Als de dakrand schuin mag lopen</w:t>
      </w:r>
    </w:p>
    <w:p w14:paraId="23FD6DAB" w14:textId="4BB41875" w:rsidR="00C3486C" w:rsidRDefault="009E467D" w:rsidP="00C3486C">
      <w:pPr>
        <w:rPr>
          <w:rFonts w:asciiTheme="minorHAnsi" w:hAnsiTheme="minorHAnsi" w:cstheme="minorHAnsi"/>
          <w:i/>
          <w:iCs/>
          <w:color w:val="D20A10"/>
          <w:sz w:val="36"/>
          <w:szCs w:val="36"/>
        </w:rPr>
      </w:pPr>
      <w:r>
        <w:rPr>
          <w:rFonts w:asciiTheme="minorHAnsi" w:hAnsiTheme="minorHAnsi"/>
          <w:sz w:val="28"/>
        </w:rPr>
        <w:t>De firma Richard Brink vult attica-afdekkingen aan met in hoogte verstelbare onderconstructie</w:t>
      </w:r>
    </w:p>
    <w:p w14:paraId="4C64FDE8" w14:textId="787B7F49" w:rsidR="00BA5418" w:rsidRPr="00C3486C" w:rsidRDefault="00C55CBC" w:rsidP="00C3486C">
      <w:pPr>
        <w:spacing w:line="360" w:lineRule="auto"/>
        <w:rPr>
          <w:rFonts w:asciiTheme="minorHAnsi" w:hAnsiTheme="minorHAnsi" w:cstheme="minorHAnsi"/>
          <w:i/>
          <w:iCs/>
          <w:color w:val="D20A10"/>
          <w:sz w:val="36"/>
          <w:szCs w:val="36"/>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190B6F" w:rsidRPr="00190B6F">
        <w:rPr>
          <w:rFonts w:asciiTheme="minorHAnsi" w:hAnsiTheme="minorHAnsi"/>
          <w:color w:val="000000" w:themeColor="text1"/>
          <w:sz w:val="24"/>
        </w:rPr>
        <w:t>21-01</w:t>
      </w:r>
      <w:r w:rsidRPr="00190B6F">
        <w:rPr>
          <w:rFonts w:asciiTheme="minorHAnsi" w:hAnsiTheme="minorHAnsi"/>
          <w:color w:val="000000" w:themeColor="text1"/>
          <w:sz w:val="24"/>
        </w:rPr>
        <w:t>-</w:t>
      </w:r>
      <w:r>
        <w:rPr>
          <w:rFonts w:asciiTheme="minorHAnsi" w:hAnsiTheme="minorHAnsi"/>
          <w:sz w:val="24"/>
        </w:rPr>
        <w:t>202</w:t>
      </w:r>
      <w:r w:rsidR="00190B6F">
        <w:rPr>
          <w:rFonts w:asciiTheme="minorHAnsi" w:hAnsiTheme="minorHAnsi"/>
          <w:sz w:val="24"/>
        </w:rPr>
        <w:t>5</w:t>
      </w:r>
      <w:r>
        <w:rPr>
          <w:rFonts w:asciiTheme="minorHAnsi" w:hAnsiTheme="minorHAnsi"/>
          <w:sz w:val="24"/>
        </w:rPr>
        <w:t>:</w:t>
      </w:r>
      <w:r>
        <w:rPr>
          <w:rFonts w:asciiTheme="minorHAnsi" w:hAnsiTheme="minorHAnsi"/>
          <w:b/>
          <w:sz w:val="24"/>
        </w:rPr>
        <w:br/>
        <w:t>Het nieuwe product van Richard Brink GmbH &amp; Co. KG heeft de naam “Cavor Flex” gekregen. Het gaat hierbij om een in hoogte verstelbare onderconstructie voor de beproefde en op maat gemaakte attica-afdekkingen van de metaalwarenfabrikant. Met dit nieuwe product toont het bedrijf zijn inzet voor de verdere ontwikkeling van het assortiment om klanten makkelijk monteerbare complete systemen aan te bieden.</w:t>
      </w:r>
    </w:p>
    <w:p w14:paraId="596D7D61" w14:textId="77777777" w:rsidR="00791BD1" w:rsidRPr="00791BD1" w:rsidRDefault="00A030C2" w:rsidP="00791BD1">
      <w:pPr>
        <w:spacing w:line="360" w:lineRule="auto"/>
        <w:rPr>
          <w:rFonts w:asciiTheme="minorHAnsi" w:hAnsiTheme="minorHAnsi" w:cstheme="minorHAnsi"/>
          <w:bCs/>
          <w:sz w:val="24"/>
          <w:szCs w:val="24"/>
        </w:rPr>
      </w:pPr>
      <w:r>
        <w:rPr>
          <w:rFonts w:asciiTheme="minorHAnsi" w:hAnsiTheme="minorHAnsi"/>
          <w:sz w:val="24"/>
        </w:rPr>
        <w:t xml:space="preserve">Hoogwaardige attica-afdekkingen langs de dakranden bieden effectief bescherming tegen binnendringend vocht in het gebouw als gevolg van neerslag. Voor dit doel vervaardigt Richard Brink het op maat gemaakte randprofielsysteem “Cavor”. Dit is naast de metalen afdekking ook altijd voorzien van de zogenaamde houder voor rubberen lip voor verbinding met de dakrand waarin als laatste de randprofielen worden vastgeklikt. Hiermee biedt de metaalwarenfabrikant zijn klanten een individueel vervaardigd en </w:t>
      </w:r>
      <w:proofErr w:type="gramStart"/>
      <w:r>
        <w:rPr>
          <w:rFonts w:asciiTheme="minorHAnsi" w:hAnsiTheme="minorHAnsi"/>
          <w:sz w:val="24"/>
        </w:rPr>
        <w:t>goed</w:t>
      </w:r>
      <w:proofErr w:type="gramEnd"/>
      <w:r>
        <w:rPr>
          <w:rFonts w:asciiTheme="minorHAnsi" w:hAnsiTheme="minorHAnsi"/>
          <w:sz w:val="24"/>
        </w:rPr>
        <w:t xml:space="preserve"> passend totaalpakket aan.</w:t>
      </w:r>
    </w:p>
    <w:p w14:paraId="586FD2BF" w14:textId="77777777" w:rsidR="007760EB" w:rsidRDefault="004159AA"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Doorontwikkeling als probleemoplosser</w:t>
      </w:r>
    </w:p>
    <w:p w14:paraId="54F4C16D" w14:textId="77777777" w:rsidR="00C53CAB" w:rsidRDefault="00802DEE" w:rsidP="007760EB">
      <w:pPr>
        <w:spacing w:line="360" w:lineRule="auto"/>
        <w:rPr>
          <w:rFonts w:asciiTheme="minorHAnsi" w:hAnsiTheme="minorHAnsi" w:cstheme="minorHAnsi"/>
          <w:bCs/>
          <w:sz w:val="24"/>
          <w:szCs w:val="24"/>
        </w:rPr>
      </w:pPr>
      <w:r>
        <w:rPr>
          <w:rFonts w:asciiTheme="minorHAnsi" w:hAnsiTheme="minorHAnsi"/>
          <w:sz w:val="24"/>
        </w:rPr>
        <w:t xml:space="preserve">Het assortiment attica-afdekkingen wordt nu uitgebreid door introductie van de “Cavor Flex”. Dit nieuwe product fungeert als een in hoogte verstelbare onderconstructie en creëert samen met de houder voor rubberen lip een </w:t>
      </w:r>
      <w:r>
        <w:rPr>
          <w:rFonts w:asciiTheme="minorHAnsi" w:hAnsiTheme="minorHAnsi"/>
          <w:color w:val="000000" w:themeColor="text1"/>
          <w:sz w:val="24"/>
        </w:rPr>
        <w:t>interface tussen de muur</w:t>
      </w:r>
      <w:r>
        <w:rPr>
          <w:rFonts w:asciiTheme="minorHAnsi" w:hAnsiTheme="minorHAnsi"/>
          <w:b/>
          <w:color w:val="000000" w:themeColor="text1"/>
          <w:sz w:val="24"/>
        </w:rPr>
        <w:t xml:space="preserve"> </w:t>
      </w:r>
      <w:r>
        <w:rPr>
          <w:rFonts w:asciiTheme="minorHAnsi" w:hAnsiTheme="minorHAnsi"/>
          <w:color w:val="000000" w:themeColor="text1"/>
          <w:sz w:val="24"/>
        </w:rPr>
        <w:t xml:space="preserve">en het randprofiel. Tot nu toe moesten schuin lopende houten planken als </w:t>
      </w:r>
      <w:r>
        <w:rPr>
          <w:rFonts w:asciiTheme="minorHAnsi" w:hAnsiTheme="minorHAnsi"/>
          <w:sz w:val="24"/>
        </w:rPr>
        <w:t xml:space="preserve">onderconstructie in de richting van het dakoppervlak worden gemonteerd. Daarop werden dan de houders voor rubberen lippen bevestigd. Nu is het mogelijk om het aluminium tussenstuk </w:t>
      </w:r>
      <w:r>
        <w:rPr>
          <w:rFonts w:asciiTheme="minorHAnsi" w:hAnsiTheme="minorHAnsi"/>
          <w:sz w:val="24"/>
        </w:rPr>
        <w:lastRenderedPageBreak/>
        <w:t xml:space="preserve">“Cavor Flex” puntsgewijs rechtstreeks aan de muur vast te schroeven. Dit bespaart niet alleen materiaal, maar maakt ook tijdrovende voorbereidings- en montagewerkzaamheden ter plekke eenvoudiger. </w:t>
      </w:r>
    </w:p>
    <w:p w14:paraId="4CAD5CD8" w14:textId="02E50EC3" w:rsidR="00E47F45" w:rsidRPr="0082265B" w:rsidRDefault="00C274A5" w:rsidP="00C50BBC">
      <w:pPr>
        <w:spacing w:line="360" w:lineRule="auto"/>
        <w:rPr>
          <w:rFonts w:asciiTheme="minorHAnsi" w:hAnsiTheme="minorHAnsi" w:cstheme="minorHAnsi"/>
          <w:bCs/>
          <w:color w:val="000000" w:themeColor="text1"/>
          <w:sz w:val="24"/>
          <w:szCs w:val="24"/>
        </w:rPr>
      </w:pPr>
      <w:r>
        <w:rPr>
          <w:rFonts w:asciiTheme="minorHAnsi" w:hAnsiTheme="minorHAnsi"/>
          <w:sz w:val="24"/>
        </w:rPr>
        <w:t xml:space="preserve">De in hoogte verstelbare houder bestaat uit twee U-vormige profielen. Het onderste profiel wordt aan de muur of de betonnen wand geschroefd. Het bovenste profiel wordt met twee bouten en daarvoor speciaal gemaakte sleufgaten traploos in hoogte afgesteld. Op die manier kan niet alleen de hoogte, maar ook de helling worden gecreëerd. Het in hoogte verstelbare profiel van de onderconstructie heeft een instelbereik van 60 mm tot 95 mm, zodat een schuinstand van 2 graden eenvoudig kan worden gerealiseerd. De holle ruimtes die hierbij tussen de onderconstructie en de muur ontstaan, kunnen simpelweg </w:t>
      </w:r>
      <w:r>
        <w:rPr>
          <w:rFonts w:asciiTheme="minorHAnsi" w:hAnsiTheme="minorHAnsi"/>
          <w:color w:val="000000" w:themeColor="text1"/>
          <w:sz w:val="24"/>
        </w:rPr>
        <w:t>met extra isolatiemateriaal worden gevuld.</w:t>
      </w:r>
      <w:r>
        <w:rPr>
          <w:rFonts w:asciiTheme="minorHAnsi" w:hAnsiTheme="minorHAnsi"/>
          <w:sz w:val="24"/>
        </w:rPr>
        <w:t xml:space="preserve"> </w:t>
      </w:r>
      <w:r>
        <w:rPr>
          <w:rFonts w:asciiTheme="minorHAnsi" w:hAnsiTheme="minorHAnsi"/>
          <w:color w:val="000000" w:themeColor="text1"/>
          <w:sz w:val="24"/>
        </w:rPr>
        <w:t>De uitkragingen van de in hoogte verstelbare houders zijn in verschillende uitvoeringen verkrijgbaar, zodat uiteenlopende gevelstructuren kunnen worden afgedekt. Wat de dikte van de isolatie en de gevelstructuur ook is, er zijn houders met bijbehorende uitkraging beschikbaar voor elke situatie. Ook maatwerk op basis van de eigen afmetingen is mogelijk.</w:t>
      </w:r>
    </w:p>
    <w:p w14:paraId="31CFBA0A" w14:textId="77777777" w:rsidR="00C53CAB" w:rsidRDefault="002D4942" w:rsidP="00C53CAB">
      <w:pPr>
        <w:spacing w:line="360" w:lineRule="auto"/>
        <w:rPr>
          <w:rFonts w:asciiTheme="minorHAnsi" w:hAnsiTheme="minorHAnsi" w:cstheme="minorHAnsi"/>
          <w:bCs/>
          <w:sz w:val="24"/>
          <w:szCs w:val="24"/>
        </w:rPr>
      </w:pPr>
      <w:r>
        <w:rPr>
          <w:rFonts w:asciiTheme="minorHAnsi" w:hAnsiTheme="minorHAnsi"/>
          <w:color w:val="000000" w:themeColor="text1"/>
          <w:sz w:val="24"/>
        </w:rPr>
        <w:t xml:space="preserve">Meer tijdsbesparing is mogelijk door een optioneel afdekprofiel. Dit </w:t>
      </w:r>
      <w:r>
        <w:rPr>
          <w:rFonts w:asciiTheme="minorHAnsi" w:hAnsiTheme="minorHAnsi"/>
          <w:sz w:val="24"/>
        </w:rPr>
        <w:t xml:space="preserve">kan rechtstreeks aan de dakrand worden vastgeschroefd en vormt aan de gevelzijde </w:t>
      </w:r>
      <w:r>
        <w:rPr>
          <w:rFonts w:asciiTheme="minorHAnsi" w:hAnsiTheme="minorHAnsi"/>
          <w:color w:val="000000" w:themeColor="text1"/>
          <w:sz w:val="24"/>
        </w:rPr>
        <w:t xml:space="preserve">een uitstekend gedeelte. Met behulp van het profiel kan een eerste afdichting van de dakrand tot stand worden gebracht. Voor de stukadoor of metselaar dient de afdekplaat als bescherm- en aanslagprofiel voor de aan te brengen isolatie en de gevel. Omdat de isolatie en de gevel zich onder de metalen plaat bevinden, kunnen werkzaamheden aan de gevel en aan de attica-afdekking tegelijkertijd of </w:t>
      </w:r>
      <w:r>
        <w:rPr>
          <w:rFonts w:asciiTheme="minorHAnsi" w:hAnsiTheme="minorHAnsi"/>
          <w:sz w:val="24"/>
        </w:rPr>
        <w:t>apart worden uitgevoerd.</w:t>
      </w:r>
    </w:p>
    <w:p w14:paraId="0920D6DF" w14:textId="77777777" w:rsidR="00E83C95" w:rsidRDefault="002276A2"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 xml:space="preserve">Hand in hand naar een nieuwe overgang </w:t>
      </w:r>
    </w:p>
    <w:p w14:paraId="4BDFD631" w14:textId="77777777" w:rsidR="00447823" w:rsidRPr="0007185F" w:rsidRDefault="005B4F0E" w:rsidP="00447823">
      <w:pPr>
        <w:spacing w:line="360" w:lineRule="auto"/>
        <w:rPr>
          <w:rFonts w:asciiTheme="minorHAnsi" w:hAnsiTheme="minorHAnsi" w:cstheme="minorHAnsi"/>
          <w:bCs/>
          <w:sz w:val="24"/>
          <w:szCs w:val="24"/>
        </w:rPr>
      </w:pPr>
      <w:r>
        <w:rPr>
          <w:rFonts w:asciiTheme="minorHAnsi" w:hAnsiTheme="minorHAnsi"/>
          <w:sz w:val="24"/>
        </w:rPr>
        <w:t xml:space="preserve">De constructie van de in hoogte verstelbare “Cavor Flex” is perfect afgestemd op de houder voor rubberen lip van de firma Richard Brink, omdat deze </w:t>
      </w:r>
      <w:r>
        <w:rPr>
          <w:rFonts w:asciiTheme="minorHAnsi" w:hAnsiTheme="minorHAnsi"/>
          <w:sz w:val="24"/>
        </w:rPr>
        <w:lastRenderedPageBreak/>
        <w:t xml:space="preserve">laatste exact van bovenaf aan de nieuwe onderconstructie vastgeschroefd kunnen worden. Bij de houders voor rubberen lippen zelf gaat het om </w:t>
      </w:r>
      <w:r>
        <w:rPr>
          <w:rFonts w:asciiTheme="minorHAnsi" w:hAnsiTheme="minorHAnsi"/>
          <w:color w:val="000000" w:themeColor="text1"/>
          <w:sz w:val="24"/>
        </w:rPr>
        <w:t xml:space="preserve">ribbelprofielen die </w:t>
      </w:r>
      <w:proofErr w:type="gramStart"/>
      <w:r>
        <w:rPr>
          <w:rFonts w:asciiTheme="minorHAnsi" w:hAnsiTheme="minorHAnsi"/>
          <w:color w:val="000000" w:themeColor="text1"/>
          <w:sz w:val="24"/>
        </w:rPr>
        <w:t>dienst doen</w:t>
      </w:r>
      <w:proofErr w:type="gramEnd"/>
      <w:r>
        <w:rPr>
          <w:rFonts w:asciiTheme="minorHAnsi" w:hAnsiTheme="minorHAnsi"/>
          <w:color w:val="000000" w:themeColor="text1"/>
          <w:sz w:val="24"/>
        </w:rPr>
        <w:t xml:space="preserve"> als houder en als verbindingsstuk. De </w:t>
      </w:r>
      <w:r>
        <w:rPr>
          <w:rFonts w:asciiTheme="minorHAnsi" w:hAnsiTheme="minorHAnsi"/>
          <w:sz w:val="24"/>
        </w:rPr>
        <w:t xml:space="preserve">houders voor rubberen lippen worden samen met hun onderconstructie op regelmatige afstanden en altijd in het gedeelte van de randprofielnaden op de attica gemonteerd. In de </w:t>
      </w:r>
      <w:r>
        <w:rPr>
          <w:rFonts w:asciiTheme="minorHAnsi" w:hAnsiTheme="minorHAnsi"/>
          <w:color w:val="000000" w:themeColor="text1"/>
          <w:sz w:val="24"/>
        </w:rPr>
        <w:t xml:space="preserve">twee buitenste sleuven zijn al voorgemonteerde rubberen lippen aanwezig. Deze </w:t>
      </w:r>
      <w:r>
        <w:rPr>
          <w:rFonts w:asciiTheme="minorHAnsi" w:hAnsiTheme="minorHAnsi"/>
          <w:sz w:val="24"/>
        </w:rPr>
        <w:t xml:space="preserve">houden de afstand tussen randprofiel en cliphouder in stand en dichten het gedeelte met de naden van de afdekkingselementen af. Hemelwater dat in de stootvoegen van de profielen valt, wordt in de middelste sleuven van de houders voor rubberen lippen opgevangen, met behulp van de rubberen lippen afgeschermd en langs de helling naar het dak afgevoerd. </w:t>
      </w:r>
    </w:p>
    <w:p w14:paraId="652903F2" w14:textId="77777777" w:rsidR="00B00D65" w:rsidRDefault="00447823" w:rsidP="00B00D65">
      <w:pPr>
        <w:spacing w:line="360" w:lineRule="auto"/>
        <w:rPr>
          <w:color w:val="000000" w:themeColor="text1"/>
        </w:rPr>
      </w:pPr>
      <w:r>
        <w:rPr>
          <w:rFonts w:asciiTheme="minorHAnsi" w:hAnsiTheme="minorHAnsi"/>
          <w:sz w:val="24"/>
        </w:rPr>
        <w:t xml:space="preserve">Alle randprofielen van de metaalwarenfabrikant worden nauwkeurig voor de afmetingen van de betreffende dakranden vervaardigd, waarbij één element een lengte tot 3 meter kan hebben. Klanten kunnen op de website van Richard Brink GmbH &amp; Co KG in de speciaal ontwikkelde randprofielconfigurator hun eigen afmetingen invoeren. Daarna ontvangen ze een bestelklaar overzicht van de op maat te maken randprofielen, inclusief alle benodigde productaccessoires. </w:t>
      </w:r>
    </w:p>
    <w:p w14:paraId="71893533" w14:textId="15104C12" w:rsidR="0078299E" w:rsidRPr="0062414A" w:rsidRDefault="0062414A" w:rsidP="004B5AD1">
      <w:pPr>
        <w:spacing w:after="0" w:line="240" w:lineRule="auto"/>
        <w:rPr>
          <w:rFonts w:asciiTheme="minorHAnsi" w:hAnsiTheme="minorHAnsi" w:cstheme="minorHAnsi"/>
          <w:color w:val="000000" w:themeColor="text1"/>
          <w:sz w:val="18"/>
        </w:rPr>
      </w:pPr>
      <w:r>
        <w:rPr>
          <w:rFonts w:asciiTheme="minorHAnsi" w:hAnsiTheme="minorHAnsi"/>
          <w:b/>
          <w:color w:val="000000" w:themeColor="text1"/>
          <w:sz w:val="24"/>
        </w:rPr>
        <w:t>(</w:t>
      </w:r>
      <w:proofErr w:type="gramStart"/>
      <w:r>
        <w:rPr>
          <w:rFonts w:asciiTheme="minorHAnsi" w:hAnsiTheme="minorHAnsi"/>
          <w:b/>
          <w:color w:val="000000" w:themeColor="text1"/>
          <w:sz w:val="24"/>
        </w:rPr>
        <w:t>ca.</w:t>
      </w:r>
      <w:proofErr w:type="gramEnd"/>
      <w:r>
        <w:rPr>
          <w:rFonts w:asciiTheme="minorHAnsi" w:hAnsiTheme="minorHAnsi"/>
          <w:b/>
          <w:color w:val="000000" w:themeColor="text1"/>
          <w:sz w:val="24"/>
        </w:rPr>
        <w:t xml:space="preserve"> 4.8</w:t>
      </w:r>
      <w:r w:rsidR="00190B6F">
        <w:rPr>
          <w:rFonts w:asciiTheme="minorHAnsi" w:hAnsiTheme="minorHAnsi"/>
          <w:b/>
          <w:color w:val="000000" w:themeColor="text1"/>
          <w:sz w:val="24"/>
        </w:rPr>
        <w:t>5</w:t>
      </w:r>
      <w:r>
        <w:rPr>
          <w:rFonts w:asciiTheme="minorHAnsi" w:hAnsiTheme="minorHAnsi"/>
          <w:b/>
          <w:color w:val="000000" w:themeColor="text1"/>
          <w:sz w:val="24"/>
        </w:rPr>
        <w:t>0 tekens)</w:t>
      </w:r>
    </w:p>
    <w:p w14:paraId="37CAE103" w14:textId="77777777" w:rsidR="002B476C" w:rsidRPr="00FD2C26" w:rsidRDefault="002B476C" w:rsidP="007651F2">
      <w:pPr>
        <w:spacing w:after="0" w:line="240" w:lineRule="auto"/>
        <w:rPr>
          <w:rFonts w:asciiTheme="minorHAnsi" w:hAnsiTheme="minorHAnsi" w:cstheme="minorHAnsi"/>
          <w:sz w:val="18"/>
        </w:rPr>
      </w:pPr>
    </w:p>
    <w:p w14:paraId="7D26F0C0" w14:textId="77777777" w:rsidR="00214F64" w:rsidRDefault="00214F64" w:rsidP="007651F2">
      <w:pPr>
        <w:spacing w:after="0" w:line="240" w:lineRule="auto"/>
        <w:rPr>
          <w:rFonts w:asciiTheme="minorHAnsi" w:hAnsiTheme="minorHAnsi" w:cstheme="minorHAnsi"/>
          <w:sz w:val="18"/>
        </w:rPr>
      </w:pPr>
    </w:p>
    <w:p w14:paraId="59EEEC96" w14:textId="77777777" w:rsidR="00214F64" w:rsidRDefault="00214F64" w:rsidP="007651F2">
      <w:pPr>
        <w:spacing w:after="0" w:line="240" w:lineRule="auto"/>
        <w:rPr>
          <w:rFonts w:asciiTheme="minorHAnsi" w:hAnsiTheme="minorHAnsi" w:cstheme="minorHAnsi"/>
          <w:sz w:val="18"/>
        </w:rPr>
      </w:pPr>
    </w:p>
    <w:p w14:paraId="3DF713A1"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4AB8D8DC" w14:textId="77777777" w:rsidR="007651F2" w:rsidRPr="00FD2C26" w:rsidRDefault="007651F2" w:rsidP="007651F2">
      <w:pPr>
        <w:spacing w:after="0" w:line="240" w:lineRule="auto"/>
        <w:rPr>
          <w:rFonts w:asciiTheme="minorHAnsi" w:hAnsiTheme="minorHAnsi" w:cstheme="minorHAnsi"/>
          <w:sz w:val="18"/>
        </w:rPr>
      </w:pPr>
    </w:p>
    <w:p w14:paraId="306453CD"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w:t>
      </w:r>
      <w:proofErr w:type="gramStart"/>
      <w:r>
        <w:rPr>
          <w:rFonts w:asciiTheme="minorHAnsi" w:hAnsiTheme="minorHAnsi"/>
          <w:sz w:val="18"/>
        </w:rPr>
        <w:t>daken</w:t>
      </w:r>
      <w:proofErr w:type="gramEnd"/>
      <w:r>
        <w:rPr>
          <w:rFonts w:asciiTheme="minorHAnsi" w:hAnsiTheme="minorHAnsi"/>
          <w:sz w:val="18"/>
        </w:rPr>
        <w:t xml:space="preserve"> en wanden, de industrie, badkamers en keukens. Het brede standaardassortiment van de metaalwarenfabrikant wordt aangevuld met maatwerk en speciale uitvoeringen. Meer informatie op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13EFBE2F" w14:textId="77777777" w:rsidR="007651F2" w:rsidRPr="00FD2C26" w:rsidRDefault="007651F2" w:rsidP="007651F2">
      <w:pPr>
        <w:spacing w:after="0" w:line="240" w:lineRule="auto"/>
        <w:rPr>
          <w:rFonts w:asciiTheme="minorHAnsi" w:hAnsiTheme="minorHAnsi" w:cstheme="minorHAnsi"/>
          <w:sz w:val="18"/>
        </w:rPr>
      </w:pPr>
    </w:p>
    <w:p w14:paraId="6F5FDB53" w14:textId="77777777" w:rsidR="007E6042" w:rsidRPr="00A17143" w:rsidRDefault="007651F2" w:rsidP="00A17143">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sectPr w:rsidR="007E6042" w:rsidRPr="00A17143"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DC79" w14:textId="77777777" w:rsidR="00CD4635" w:rsidRDefault="00CD4635" w:rsidP="002D5283">
      <w:pPr>
        <w:spacing w:after="0" w:line="240" w:lineRule="auto"/>
      </w:pPr>
      <w:r>
        <w:separator/>
      </w:r>
    </w:p>
  </w:endnote>
  <w:endnote w:type="continuationSeparator" w:id="0">
    <w:p w14:paraId="7D2C3AF3" w14:textId="77777777" w:rsidR="00CD4635" w:rsidRDefault="00CD463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F54" w14:textId="77777777" w:rsidR="00EE7ED8" w:rsidRDefault="003F29E8">
    <w:pPr>
      <w:pStyle w:val="Fuzeile"/>
      <w:jc w:val="center"/>
    </w:pPr>
    <w:r>
      <w:rPr>
        <w:noProof/>
      </w:rPr>
      <mc:AlternateContent>
        <mc:Choice Requires="wps">
          <w:drawing>
            <wp:anchor distT="0" distB="0" distL="114300" distR="114300" simplePos="0" relativeHeight="251659264" behindDoc="0" locked="0" layoutInCell="1" allowOverlap="1" wp14:anchorId="4463C8E1" wp14:editId="431E280B">
              <wp:simplePos x="0" y="0"/>
              <wp:positionH relativeFrom="column">
                <wp:posOffset>4980940</wp:posOffset>
              </wp:positionH>
              <wp:positionV relativeFrom="paragraph">
                <wp:posOffset>-2453005</wp:posOffset>
              </wp:positionV>
              <wp:extent cx="1600200" cy="2847975"/>
              <wp:effectExtent l="0" t="0" r="0" b="0"/>
              <wp:wrapNone/>
              <wp:docPr id="2052016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AC1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Uitgever: </w:t>
                          </w:r>
                        </w:p>
                        <w:p w14:paraId="62A9E00D"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2A0534C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24C793C3"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177C59E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189210B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6982ADA" w14:textId="77777777" w:rsidR="007651F2" w:rsidRPr="00FD2C26" w:rsidRDefault="007651F2" w:rsidP="007651F2">
                          <w:pPr>
                            <w:spacing w:after="0" w:line="240" w:lineRule="auto"/>
                            <w:rPr>
                              <w:rFonts w:asciiTheme="minorHAnsi" w:hAnsiTheme="minorHAnsi" w:cstheme="minorHAnsi"/>
                              <w:color w:val="808080"/>
                              <w:sz w:val="14"/>
                            </w:rPr>
                          </w:pPr>
                          <w:proofErr w:type="gramStart"/>
                          <w:r>
                            <w:rPr>
                              <w:rFonts w:asciiTheme="minorHAnsi" w:hAnsiTheme="minorHAnsi"/>
                              <w:color w:val="808080"/>
                              <w:sz w:val="14"/>
                            </w:rPr>
                            <w:t>www.richard-brink.de</w:t>
                          </w:r>
                          <w:proofErr w:type="gramEnd"/>
                        </w:p>
                        <w:p w14:paraId="06B0B60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4443F34C" w14:textId="77777777" w:rsidR="007651F2" w:rsidRPr="00FD2C26" w:rsidRDefault="007651F2" w:rsidP="007651F2">
                          <w:pPr>
                            <w:spacing w:after="0" w:line="240" w:lineRule="auto"/>
                            <w:rPr>
                              <w:rFonts w:asciiTheme="minorHAnsi" w:hAnsiTheme="minorHAnsi" w:cstheme="minorHAnsi"/>
                              <w:color w:val="808080"/>
                              <w:sz w:val="14"/>
                            </w:rPr>
                          </w:pPr>
                        </w:p>
                        <w:p w14:paraId="7DD992C2"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1EE008C0"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3BC735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 xml:space="preserve">Plaatsverv. </w:t>
                          </w:r>
                          <w:proofErr w:type="gramStart"/>
                          <w:r>
                            <w:rPr>
                              <w:rFonts w:asciiTheme="minorHAnsi" w:hAnsiTheme="minorHAnsi"/>
                              <w:color w:val="808080"/>
                              <w:sz w:val="14"/>
                            </w:rPr>
                            <w:t>marketingmanager</w:t>
                          </w:r>
                          <w:proofErr w:type="gramEnd"/>
                        </w:p>
                        <w:p w14:paraId="3FA26072" w14:textId="77777777" w:rsidR="007651F2" w:rsidRPr="00FD2C26" w:rsidRDefault="007651F2" w:rsidP="007651F2">
                          <w:pPr>
                            <w:pStyle w:val="Textkrper"/>
                            <w:rPr>
                              <w:rFonts w:asciiTheme="minorHAnsi" w:hAnsiTheme="minorHAnsi" w:cstheme="minorHAnsi"/>
                              <w:color w:val="808080"/>
                              <w:sz w:val="14"/>
                            </w:rPr>
                          </w:pPr>
                          <w:proofErr w:type="gramStart"/>
                          <w:r>
                            <w:rPr>
                              <w:rFonts w:asciiTheme="minorHAnsi" w:hAnsiTheme="minorHAnsi"/>
                              <w:color w:val="808080"/>
                              <w:sz w:val="14"/>
                            </w:rPr>
                            <w:t>daniel.spitzer@richard-brink.de</w:t>
                          </w:r>
                          <w:proofErr w:type="gramEnd"/>
                        </w:p>
                        <w:p w14:paraId="535ACEF4"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DC242C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00899C5A"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" filled="f" stroked="f">
              <v:path arrowok="t"/>
              <v:textbox>
                <w:txbxContent>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Uitgever:</w:t>
                    </w:r>
                    <w:r>
                      <w:rPr>
                        <w:color w:val="808080"/>
                        <w:sz w:val="14"/>
                        <w:rFonts w:asciiTheme="minorHAnsi" w:hAnsiTheme="minorHAnsi"/>
                      </w:rPr>
                      <w:t xml:space="preserve"> </w:t>
                    </w:r>
                  </w:p>
                  <w:p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rsidR="007651F2" w:rsidRPr="00FD2C26" w:rsidRDefault="007651F2" w:rsidP="007651F2">
                    <w:pPr>
                      <w:spacing w:after="0" w:line="240" w:lineRule="auto"/>
                      <w:rPr>
                        <w:rFonts w:asciiTheme="minorHAnsi" w:hAnsiTheme="minorHAnsi" w:cstheme="minorHAnsi"/>
                        <w:color w:val="808080"/>
                        <w:sz w:val="14"/>
                      </w:rPr>
                    </w:pPr>
                  </w:p>
                  <w:p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125A12CE"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2AD6" w14:textId="77777777" w:rsidR="00CD4635" w:rsidRDefault="00CD4635" w:rsidP="002D5283">
      <w:pPr>
        <w:spacing w:after="0" w:line="240" w:lineRule="auto"/>
      </w:pPr>
      <w:r>
        <w:separator/>
      </w:r>
    </w:p>
  </w:footnote>
  <w:footnote w:type="continuationSeparator" w:id="0">
    <w:p w14:paraId="6478D8DE" w14:textId="77777777" w:rsidR="00CD4635" w:rsidRDefault="00CD463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3D22" w14:textId="77777777" w:rsidR="00EE7ED8" w:rsidRPr="00FD2C26" w:rsidRDefault="003F29E8">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2565A0FD" wp14:editId="46DDC1E2">
              <wp:simplePos x="0" y="0"/>
              <wp:positionH relativeFrom="column">
                <wp:posOffset>4981575</wp:posOffset>
              </wp:positionH>
              <wp:positionV relativeFrom="paragraph">
                <wp:posOffset>-16510</wp:posOffset>
              </wp:positionV>
              <wp:extent cx="1329690" cy="1388745"/>
              <wp:effectExtent l="0" t="0" r="0" b="0"/>
              <wp:wrapNone/>
              <wp:docPr id="101464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312B2" w14:textId="77777777" w:rsidR="00EE7ED8" w:rsidRDefault="00B35311">
                          <w:r>
                            <w:rPr>
                              <w:noProof/>
                            </w:rPr>
                            <w:drawing>
                              <wp:inline distT="0" distB="0" distL="0" distR="0" wp14:anchorId="76369004" wp14:editId="263FE131">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" stroked="f">
              <v:path arrowok="t"/>
              <v:textbox style="mso-fit-shape-to-text:t">
                <w:txbxContent>
                  <w:p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E7E0C22"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58E8"/>
    <w:multiLevelType w:val="hybridMultilevel"/>
    <w:tmpl w:val="FB385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9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37"/>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467"/>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EF4"/>
    <w:rsid w:val="0006706A"/>
    <w:rsid w:val="000672AD"/>
    <w:rsid w:val="000674C1"/>
    <w:rsid w:val="00067CC4"/>
    <w:rsid w:val="0007062C"/>
    <w:rsid w:val="00070C63"/>
    <w:rsid w:val="0007185F"/>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0D7"/>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164"/>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1AB"/>
    <w:rsid w:val="00103C3F"/>
    <w:rsid w:val="00104545"/>
    <w:rsid w:val="00107CD7"/>
    <w:rsid w:val="001132FE"/>
    <w:rsid w:val="00114204"/>
    <w:rsid w:val="00115265"/>
    <w:rsid w:val="00115DBB"/>
    <w:rsid w:val="00116D58"/>
    <w:rsid w:val="0011704B"/>
    <w:rsid w:val="00117984"/>
    <w:rsid w:val="00121925"/>
    <w:rsid w:val="00122197"/>
    <w:rsid w:val="00122326"/>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7FF"/>
    <w:rsid w:val="00164BD1"/>
    <w:rsid w:val="0016561B"/>
    <w:rsid w:val="001659AD"/>
    <w:rsid w:val="001713D3"/>
    <w:rsid w:val="001728B0"/>
    <w:rsid w:val="001736C5"/>
    <w:rsid w:val="00173CFC"/>
    <w:rsid w:val="001775A5"/>
    <w:rsid w:val="00180F1C"/>
    <w:rsid w:val="0018106A"/>
    <w:rsid w:val="00182097"/>
    <w:rsid w:val="0018249B"/>
    <w:rsid w:val="0018277B"/>
    <w:rsid w:val="00182822"/>
    <w:rsid w:val="0018295D"/>
    <w:rsid w:val="00182EC8"/>
    <w:rsid w:val="00183DBD"/>
    <w:rsid w:val="00185969"/>
    <w:rsid w:val="0018645C"/>
    <w:rsid w:val="001864DE"/>
    <w:rsid w:val="00187B7E"/>
    <w:rsid w:val="00190B6F"/>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049"/>
    <w:rsid w:val="001E0B5B"/>
    <w:rsid w:val="001E0EA5"/>
    <w:rsid w:val="001E1505"/>
    <w:rsid w:val="001E323F"/>
    <w:rsid w:val="001E66BF"/>
    <w:rsid w:val="001E66FD"/>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76D7"/>
    <w:rsid w:val="00217ABD"/>
    <w:rsid w:val="00217D0C"/>
    <w:rsid w:val="00221A09"/>
    <w:rsid w:val="00222904"/>
    <w:rsid w:val="00223393"/>
    <w:rsid w:val="00223F93"/>
    <w:rsid w:val="00224F5D"/>
    <w:rsid w:val="00225374"/>
    <w:rsid w:val="00225CAB"/>
    <w:rsid w:val="002261CC"/>
    <w:rsid w:val="002276A2"/>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82D"/>
    <w:rsid w:val="00256D9E"/>
    <w:rsid w:val="00257684"/>
    <w:rsid w:val="002578D2"/>
    <w:rsid w:val="00257A20"/>
    <w:rsid w:val="00260D87"/>
    <w:rsid w:val="00261D93"/>
    <w:rsid w:val="0026289C"/>
    <w:rsid w:val="00263DE5"/>
    <w:rsid w:val="0026556F"/>
    <w:rsid w:val="002665AC"/>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43F5"/>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7C9D"/>
    <w:rsid w:val="002D08D9"/>
    <w:rsid w:val="002D0E41"/>
    <w:rsid w:val="002D2304"/>
    <w:rsid w:val="002D2898"/>
    <w:rsid w:val="002D36E8"/>
    <w:rsid w:val="002D39A3"/>
    <w:rsid w:val="002D3E5D"/>
    <w:rsid w:val="002D467D"/>
    <w:rsid w:val="002D4942"/>
    <w:rsid w:val="002D4EBE"/>
    <w:rsid w:val="002D5283"/>
    <w:rsid w:val="002D5660"/>
    <w:rsid w:val="002D5B80"/>
    <w:rsid w:val="002D5D49"/>
    <w:rsid w:val="002D61D3"/>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7D4"/>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5D8"/>
    <w:rsid w:val="0033208A"/>
    <w:rsid w:val="0033305B"/>
    <w:rsid w:val="00333132"/>
    <w:rsid w:val="00334B14"/>
    <w:rsid w:val="0033527C"/>
    <w:rsid w:val="00335B47"/>
    <w:rsid w:val="0033733D"/>
    <w:rsid w:val="003407DA"/>
    <w:rsid w:val="00341D8C"/>
    <w:rsid w:val="00342400"/>
    <w:rsid w:val="003445E6"/>
    <w:rsid w:val="00346E12"/>
    <w:rsid w:val="00346E1E"/>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202"/>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29E8"/>
    <w:rsid w:val="003F3A15"/>
    <w:rsid w:val="003F44F3"/>
    <w:rsid w:val="003F456C"/>
    <w:rsid w:val="003F4F41"/>
    <w:rsid w:val="003F6549"/>
    <w:rsid w:val="003F6A49"/>
    <w:rsid w:val="0040090D"/>
    <w:rsid w:val="00400A87"/>
    <w:rsid w:val="00400C42"/>
    <w:rsid w:val="004015C2"/>
    <w:rsid w:val="00401BC4"/>
    <w:rsid w:val="004024DA"/>
    <w:rsid w:val="00403511"/>
    <w:rsid w:val="004038BB"/>
    <w:rsid w:val="00403D67"/>
    <w:rsid w:val="00404A13"/>
    <w:rsid w:val="00405401"/>
    <w:rsid w:val="00407702"/>
    <w:rsid w:val="00407C2A"/>
    <w:rsid w:val="00411BEB"/>
    <w:rsid w:val="00411E1E"/>
    <w:rsid w:val="0041436F"/>
    <w:rsid w:val="004153DB"/>
    <w:rsid w:val="004158AC"/>
    <w:rsid w:val="004159AA"/>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0F3"/>
    <w:rsid w:val="00434B2C"/>
    <w:rsid w:val="004404FB"/>
    <w:rsid w:val="0044169F"/>
    <w:rsid w:val="00441E0F"/>
    <w:rsid w:val="0044335B"/>
    <w:rsid w:val="00446305"/>
    <w:rsid w:val="00446C0D"/>
    <w:rsid w:val="00447823"/>
    <w:rsid w:val="00450C97"/>
    <w:rsid w:val="00450E04"/>
    <w:rsid w:val="00452FCF"/>
    <w:rsid w:val="00453603"/>
    <w:rsid w:val="00453CA8"/>
    <w:rsid w:val="00457B75"/>
    <w:rsid w:val="00461F5E"/>
    <w:rsid w:val="00462E50"/>
    <w:rsid w:val="00462FFC"/>
    <w:rsid w:val="00464829"/>
    <w:rsid w:val="00465F94"/>
    <w:rsid w:val="00465FCD"/>
    <w:rsid w:val="00466746"/>
    <w:rsid w:val="00466B73"/>
    <w:rsid w:val="00467AB7"/>
    <w:rsid w:val="00471AD1"/>
    <w:rsid w:val="00472058"/>
    <w:rsid w:val="00472550"/>
    <w:rsid w:val="004738F9"/>
    <w:rsid w:val="00473D32"/>
    <w:rsid w:val="00476590"/>
    <w:rsid w:val="00483901"/>
    <w:rsid w:val="00486FC3"/>
    <w:rsid w:val="004874A8"/>
    <w:rsid w:val="00492754"/>
    <w:rsid w:val="004962B5"/>
    <w:rsid w:val="00496FB5"/>
    <w:rsid w:val="004A188F"/>
    <w:rsid w:val="004A32CD"/>
    <w:rsid w:val="004A4224"/>
    <w:rsid w:val="004A5171"/>
    <w:rsid w:val="004A5EDE"/>
    <w:rsid w:val="004A7709"/>
    <w:rsid w:val="004B3A4F"/>
    <w:rsid w:val="004B3CF3"/>
    <w:rsid w:val="004B50CC"/>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4D49"/>
    <w:rsid w:val="004F5369"/>
    <w:rsid w:val="004F53E7"/>
    <w:rsid w:val="004F621D"/>
    <w:rsid w:val="004F7944"/>
    <w:rsid w:val="00500931"/>
    <w:rsid w:val="0050241B"/>
    <w:rsid w:val="00503477"/>
    <w:rsid w:val="00504388"/>
    <w:rsid w:val="0050457F"/>
    <w:rsid w:val="00504846"/>
    <w:rsid w:val="0051064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71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F0E"/>
    <w:rsid w:val="005B53C3"/>
    <w:rsid w:val="005C2EC3"/>
    <w:rsid w:val="005C38CF"/>
    <w:rsid w:val="005C7A76"/>
    <w:rsid w:val="005D1E14"/>
    <w:rsid w:val="005D3E2B"/>
    <w:rsid w:val="005D548B"/>
    <w:rsid w:val="005D5A25"/>
    <w:rsid w:val="005D5B80"/>
    <w:rsid w:val="005D5CB8"/>
    <w:rsid w:val="005E0722"/>
    <w:rsid w:val="005E1316"/>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14A"/>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0E70"/>
    <w:rsid w:val="00671AE0"/>
    <w:rsid w:val="006727FB"/>
    <w:rsid w:val="00672D4E"/>
    <w:rsid w:val="006732AE"/>
    <w:rsid w:val="006736AA"/>
    <w:rsid w:val="00674335"/>
    <w:rsid w:val="00675BC2"/>
    <w:rsid w:val="00675E75"/>
    <w:rsid w:val="006770E0"/>
    <w:rsid w:val="00682CA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19F3"/>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54D"/>
    <w:rsid w:val="00747948"/>
    <w:rsid w:val="0075090F"/>
    <w:rsid w:val="00750FB0"/>
    <w:rsid w:val="0075142D"/>
    <w:rsid w:val="007516E0"/>
    <w:rsid w:val="00753147"/>
    <w:rsid w:val="00753286"/>
    <w:rsid w:val="0075463B"/>
    <w:rsid w:val="0075511B"/>
    <w:rsid w:val="007552ED"/>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5C07"/>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D1"/>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30B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64"/>
    <w:rsid w:val="007E7787"/>
    <w:rsid w:val="007F09AC"/>
    <w:rsid w:val="007F26A4"/>
    <w:rsid w:val="007F40DD"/>
    <w:rsid w:val="007F4574"/>
    <w:rsid w:val="007F47D7"/>
    <w:rsid w:val="007F591B"/>
    <w:rsid w:val="007F6EBB"/>
    <w:rsid w:val="008009F3"/>
    <w:rsid w:val="00800EE2"/>
    <w:rsid w:val="008011CF"/>
    <w:rsid w:val="008014C2"/>
    <w:rsid w:val="0080218D"/>
    <w:rsid w:val="00802DEE"/>
    <w:rsid w:val="00803015"/>
    <w:rsid w:val="00806550"/>
    <w:rsid w:val="00807F31"/>
    <w:rsid w:val="00813933"/>
    <w:rsid w:val="008141DC"/>
    <w:rsid w:val="00814259"/>
    <w:rsid w:val="008144F6"/>
    <w:rsid w:val="00814F69"/>
    <w:rsid w:val="00816A96"/>
    <w:rsid w:val="00817578"/>
    <w:rsid w:val="00817C42"/>
    <w:rsid w:val="008223F4"/>
    <w:rsid w:val="0082265B"/>
    <w:rsid w:val="008232A4"/>
    <w:rsid w:val="0082539B"/>
    <w:rsid w:val="00825BB1"/>
    <w:rsid w:val="00827218"/>
    <w:rsid w:val="00830BF0"/>
    <w:rsid w:val="0083117D"/>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482B"/>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77962"/>
    <w:rsid w:val="008800E5"/>
    <w:rsid w:val="00880157"/>
    <w:rsid w:val="00880EDA"/>
    <w:rsid w:val="008812D3"/>
    <w:rsid w:val="008819C5"/>
    <w:rsid w:val="00882377"/>
    <w:rsid w:val="00883DD3"/>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FE8"/>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220E"/>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729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44C5"/>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4E64"/>
    <w:rsid w:val="009B54AB"/>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509C"/>
    <w:rsid w:val="009D64A6"/>
    <w:rsid w:val="009D64F0"/>
    <w:rsid w:val="009E03E8"/>
    <w:rsid w:val="009E0C5F"/>
    <w:rsid w:val="009E1867"/>
    <w:rsid w:val="009E22B1"/>
    <w:rsid w:val="009E25EB"/>
    <w:rsid w:val="009E467D"/>
    <w:rsid w:val="009E54B5"/>
    <w:rsid w:val="009E622C"/>
    <w:rsid w:val="009E76AC"/>
    <w:rsid w:val="009F1721"/>
    <w:rsid w:val="009F1D6C"/>
    <w:rsid w:val="009F505A"/>
    <w:rsid w:val="009F5B27"/>
    <w:rsid w:val="009F78D2"/>
    <w:rsid w:val="009F7B29"/>
    <w:rsid w:val="00A017D7"/>
    <w:rsid w:val="00A01B52"/>
    <w:rsid w:val="00A02082"/>
    <w:rsid w:val="00A030C2"/>
    <w:rsid w:val="00A058FB"/>
    <w:rsid w:val="00A05B2E"/>
    <w:rsid w:val="00A130C0"/>
    <w:rsid w:val="00A13996"/>
    <w:rsid w:val="00A140F8"/>
    <w:rsid w:val="00A146B6"/>
    <w:rsid w:val="00A1476E"/>
    <w:rsid w:val="00A14EBF"/>
    <w:rsid w:val="00A15E3C"/>
    <w:rsid w:val="00A16AA1"/>
    <w:rsid w:val="00A17143"/>
    <w:rsid w:val="00A17DCA"/>
    <w:rsid w:val="00A20683"/>
    <w:rsid w:val="00A20D69"/>
    <w:rsid w:val="00A20E1E"/>
    <w:rsid w:val="00A214F8"/>
    <w:rsid w:val="00A227D8"/>
    <w:rsid w:val="00A23FB4"/>
    <w:rsid w:val="00A24FA4"/>
    <w:rsid w:val="00A25083"/>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0FB1"/>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542A"/>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C18"/>
    <w:rsid w:val="00AF0EB7"/>
    <w:rsid w:val="00AF0F2E"/>
    <w:rsid w:val="00AF31A7"/>
    <w:rsid w:val="00AF3E67"/>
    <w:rsid w:val="00AF4FEF"/>
    <w:rsid w:val="00AF7827"/>
    <w:rsid w:val="00AF7E75"/>
    <w:rsid w:val="00B00811"/>
    <w:rsid w:val="00B00D65"/>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8B6"/>
    <w:rsid w:val="00B22D70"/>
    <w:rsid w:val="00B25796"/>
    <w:rsid w:val="00B25AAB"/>
    <w:rsid w:val="00B27799"/>
    <w:rsid w:val="00B27C0C"/>
    <w:rsid w:val="00B30570"/>
    <w:rsid w:val="00B30CBB"/>
    <w:rsid w:val="00B31420"/>
    <w:rsid w:val="00B31AFD"/>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97DA8"/>
    <w:rsid w:val="00BA06A7"/>
    <w:rsid w:val="00BA0E0A"/>
    <w:rsid w:val="00BA107B"/>
    <w:rsid w:val="00BA1C0A"/>
    <w:rsid w:val="00BA22D8"/>
    <w:rsid w:val="00BA260F"/>
    <w:rsid w:val="00BA270C"/>
    <w:rsid w:val="00BA3E6D"/>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4A5"/>
    <w:rsid w:val="00C27F80"/>
    <w:rsid w:val="00C31319"/>
    <w:rsid w:val="00C32589"/>
    <w:rsid w:val="00C329BB"/>
    <w:rsid w:val="00C340B0"/>
    <w:rsid w:val="00C3486C"/>
    <w:rsid w:val="00C35186"/>
    <w:rsid w:val="00C35BB4"/>
    <w:rsid w:val="00C362A8"/>
    <w:rsid w:val="00C403EE"/>
    <w:rsid w:val="00C41991"/>
    <w:rsid w:val="00C41C60"/>
    <w:rsid w:val="00C4243E"/>
    <w:rsid w:val="00C42A85"/>
    <w:rsid w:val="00C42E17"/>
    <w:rsid w:val="00C503AF"/>
    <w:rsid w:val="00C50BBC"/>
    <w:rsid w:val="00C511CB"/>
    <w:rsid w:val="00C53CAB"/>
    <w:rsid w:val="00C542FD"/>
    <w:rsid w:val="00C54314"/>
    <w:rsid w:val="00C545BA"/>
    <w:rsid w:val="00C55CBC"/>
    <w:rsid w:val="00C55F0B"/>
    <w:rsid w:val="00C56DE8"/>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33BD"/>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635"/>
    <w:rsid w:val="00CD475D"/>
    <w:rsid w:val="00CD50B6"/>
    <w:rsid w:val="00CD5792"/>
    <w:rsid w:val="00CD63B0"/>
    <w:rsid w:val="00CD774F"/>
    <w:rsid w:val="00CE0EFB"/>
    <w:rsid w:val="00CE17B7"/>
    <w:rsid w:val="00CE193B"/>
    <w:rsid w:val="00CE1D0C"/>
    <w:rsid w:val="00CE3A44"/>
    <w:rsid w:val="00CE3ABB"/>
    <w:rsid w:val="00CE4386"/>
    <w:rsid w:val="00CE4F94"/>
    <w:rsid w:val="00CE5041"/>
    <w:rsid w:val="00CE5525"/>
    <w:rsid w:val="00CE6A28"/>
    <w:rsid w:val="00CE76C8"/>
    <w:rsid w:val="00CF05DE"/>
    <w:rsid w:val="00CF0F16"/>
    <w:rsid w:val="00CF122D"/>
    <w:rsid w:val="00CF1D8E"/>
    <w:rsid w:val="00CF2173"/>
    <w:rsid w:val="00CF272E"/>
    <w:rsid w:val="00CF4714"/>
    <w:rsid w:val="00CF4EAB"/>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4D28"/>
    <w:rsid w:val="00D45305"/>
    <w:rsid w:val="00D460B1"/>
    <w:rsid w:val="00D46D99"/>
    <w:rsid w:val="00D46F56"/>
    <w:rsid w:val="00D478BB"/>
    <w:rsid w:val="00D47E82"/>
    <w:rsid w:val="00D5002B"/>
    <w:rsid w:val="00D50BB1"/>
    <w:rsid w:val="00D53D8F"/>
    <w:rsid w:val="00D54792"/>
    <w:rsid w:val="00D54920"/>
    <w:rsid w:val="00D5520D"/>
    <w:rsid w:val="00D5577C"/>
    <w:rsid w:val="00D55D61"/>
    <w:rsid w:val="00D566C2"/>
    <w:rsid w:val="00D60F3D"/>
    <w:rsid w:val="00D61DCE"/>
    <w:rsid w:val="00D61F05"/>
    <w:rsid w:val="00D644AB"/>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2A8"/>
    <w:rsid w:val="00D81101"/>
    <w:rsid w:val="00D814B9"/>
    <w:rsid w:val="00D817B5"/>
    <w:rsid w:val="00D83545"/>
    <w:rsid w:val="00D837CD"/>
    <w:rsid w:val="00D86D02"/>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1E00"/>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07ED"/>
    <w:rsid w:val="00E110A2"/>
    <w:rsid w:val="00E12CA3"/>
    <w:rsid w:val="00E13804"/>
    <w:rsid w:val="00E14A86"/>
    <w:rsid w:val="00E1506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B09"/>
    <w:rsid w:val="00E37CD4"/>
    <w:rsid w:val="00E400D3"/>
    <w:rsid w:val="00E40ECB"/>
    <w:rsid w:val="00E41938"/>
    <w:rsid w:val="00E442B2"/>
    <w:rsid w:val="00E46BBD"/>
    <w:rsid w:val="00E47340"/>
    <w:rsid w:val="00E47F45"/>
    <w:rsid w:val="00E52853"/>
    <w:rsid w:val="00E54647"/>
    <w:rsid w:val="00E57143"/>
    <w:rsid w:val="00E57D3A"/>
    <w:rsid w:val="00E6249E"/>
    <w:rsid w:val="00E671B6"/>
    <w:rsid w:val="00E71051"/>
    <w:rsid w:val="00E72327"/>
    <w:rsid w:val="00E73BCC"/>
    <w:rsid w:val="00E75FBC"/>
    <w:rsid w:val="00E80322"/>
    <w:rsid w:val="00E80BE9"/>
    <w:rsid w:val="00E80E66"/>
    <w:rsid w:val="00E8210B"/>
    <w:rsid w:val="00E826EB"/>
    <w:rsid w:val="00E83406"/>
    <w:rsid w:val="00E83C95"/>
    <w:rsid w:val="00E83F52"/>
    <w:rsid w:val="00E8538D"/>
    <w:rsid w:val="00E85E61"/>
    <w:rsid w:val="00E86022"/>
    <w:rsid w:val="00E875A4"/>
    <w:rsid w:val="00E87AD8"/>
    <w:rsid w:val="00E90839"/>
    <w:rsid w:val="00E93D2F"/>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6152"/>
    <w:rsid w:val="00EC7CA8"/>
    <w:rsid w:val="00ED05E1"/>
    <w:rsid w:val="00ED18A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2893"/>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EE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0A52"/>
    <w:rsid w:val="00F71234"/>
    <w:rsid w:val="00F73FF0"/>
    <w:rsid w:val="00F75624"/>
    <w:rsid w:val="00F76134"/>
    <w:rsid w:val="00F80B91"/>
    <w:rsid w:val="00F811B9"/>
    <w:rsid w:val="00F81F7F"/>
    <w:rsid w:val="00F843F0"/>
    <w:rsid w:val="00F91284"/>
    <w:rsid w:val="00F918F8"/>
    <w:rsid w:val="00F93CB3"/>
    <w:rsid w:val="00F953DF"/>
    <w:rsid w:val="00F96D6C"/>
    <w:rsid w:val="00FA11AB"/>
    <w:rsid w:val="00FA158A"/>
    <w:rsid w:val="00FA31AB"/>
    <w:rsid w:val="00FA3B9B"/>
    <w:rsid w:val="00FA404C"/>
    <w:rsid w:val="00FA5408"/>
    <w:rsid w:val="00FA5724"/>
    <w:rsid w:val="00FA58E9"/>
    <w:rsid w:val="00FA5ADB"/>
    <w:rsid w:val="00FA779F"/>
    <w:rsid w:val="00FA77C7"/>
    <w:rsid w:val="00FB05F0"/>
    <w:rsid w:val="00FB1A5D"/>
    <w:rsid w:val="00FB1FA5"/>
    <w:rsid w:val="00FB1FB9"/>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76F"/>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D0BE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D644AB"/>
    <w:pPr>
      <w:ind w:left="720"/>
      <w:contextualSpacing/>
    </w:pPr>
  </w:style>
  <w:style w:type="paragraph" w:styleId="berarbeitung">
    <w:name w:val="Revision"/>
    <w:hidden/>
    <w:uiPriority w:val="99"/>
    <w:semiHidden/>
    <w:rsid w:val="00A03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14778">
      <w:bodyDiv w:val="1"/>
      <w:marLeft w:val="0"/>
      <w:marRight w:val="0"/>
      <w:marTop w:val="0"/>
      <w:marBottom w:val="0"/>
      <w:divBdr>
        <w:top w:val="none" w:sz="0" w:space="0" w:color="auto"/>
        <w:left w:val="none" w:sz="0" w:space="0" w:color="auto"/>
        <w:bottom w:val="none" w:sz="0" w:space="0" w:color="auto"/>
        <w:right w:val="none" w:sz="0" w:space="0" w:color="auto"/>
      </w:divBdr>
      <w:divsChild>
        <w:div w:id="1487091808">
          <w:marLeft w:val="0"/>
          <w:marRight w:val="0"/>
          <w:marTop w:val="0"/>
          <w:marBottom w:val="0"/>
          <w:divBdr>
            <w:top w:val="none" w:sz="0" w:space="0" w:color="auto"/>
            <w:left w:val="none" w:sz="0" w:space="0" w:color="auto"/>
            <w:bottom w:val="none" w:sz="0" w:space="0" w:color="auto"/>
            <w:right w:val="none" w:sz="0" w:space="0" w:color="auto"/>
          </w:divBdr>
        </w:div>
        <w:div w:id="1543131186">
          <w:marLeft w:val="0"/>
          <w:marRight w:val="0"/>
          <w:marTop w:val="0"/>
          <w:marBottom w:val="0"/>
          <w:divBdr>
            <w:top w:val="none" w:sz="0" w:space="0" w:color="auto"/>
            <w:left w:val="none" w:sz="0" w:space="0" w:color="auto"/>
            <w:bottom w:val="none" w:sz="0" w:space="0" w:color="auto"/>
            <w:right w:val="none" w:sz="0" w:space="0" w:color="auto"/>
          </w:divBdr>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C97F-C0D6-463E-8561-F378850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cp:revision>
  <cp:lastPrinted>2020-02-05T14:19:00Z</cp:lastPrinted>
  <dcterms:created xsi:type="dcterms:W3CDTF">2024-08-19T10:10:00Z</dcterms:created>
  <dcterms:modified xsi:type="dcterms:W3CDTF">2025-01-20T10:30:00Z</dcterms:modified>
</cp:coreProperties>
</file>