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1E6BE0EB" w:rsidR="007760EB" w:rsidRPr="003D61FD" w:rsidRDefault="008520D5" w:rsidP="001334FF">
      <w:pPr>
        <w:rPr>
          <w:rFonts w:cstheme="minorHAnsi"/>
          <w:b/>
          <w:bCs/>
          <w:i/>
          <w:iCs/>
          <w:color w:val="D20A10"/>
          <w:sz w:val="36"/>
          <w:szCs w:val="36"/>
        </w:rPr>
      </w:pPr>
      <w:r>
        <w:rPr>
          <w:rFonts w:cstheme="minorHAnsi"/>
          <w:b/>
          <w:bCs/>
          <w:i/>
          <w:iCs/>
          <w:color w:val="D20A10"/>
          <w:sz w:val="36"/>
          <w:szCs w:val="36"/>
        </w:rPr>
        <w:t>Erweiterung im Eingangsbereich</w:t>
      </w:r>
      <w:r w:rsidR="001334FF" w:rsidRPr="003D61FD">
        <w:rPr>
          <w:rFonts w:asciiTheme="minorHAnsi" w:hAnsiTheme="minorHAnsi" w:cstheme="minorHAnsi"/>
          <w:b/>
          <w:bCs/>
          <w:i/>
          <w:iCs/>
          <w:color w:val="D20A10"/>
          <w:sz w:val="36"/>
          <w:szCs w:val="36"/>
        </w:rPr>
        <w:br/>
      </w:r>
      <w:r w:rsidR="003D61FD">
        <w:rPr>
          <w:rFonts w:asciiTheme="minorHAnsi" w:hAnsiTheme="minorHAnsi" w:cstheme="minorHAnsi"/>
          <w:sz w:val="28"/>
          <w:szCs w:val="28"/>
        </w:rPr>
        <w:t xml:space="preserve">Firma Richard Brink </w:t>
      </w:r>
      <w:r w:rsidR="00480B26">
        <w:rPr>
          <w:rFonts w:asciiTheme="minorHAnsi" w:hAnsiTheme="minorHAnsi" w:cstheme="minorHAnsi"/>
          <w:sz w:val="28"/>
          <w:szCs w:val="28"/>
        </w:rPr>
        <w:t>stellt</w:t>
      </w:r>
      <w:r w:rsidR="00880D60">
        <w:rPr>
          <w:rFonts w:asciiTheme="minorHAnsi" w:hAnsiTheme="minorHAnsi" w:cstheme="minorHAnsi"/>
          <w:sz w:val="28"/>
          <w:szCs w:val="28"/>
        </w:rPr>
        <w:t xml:space="preserve"> Beton-</w:t>
      </w:r>
      <w:r w:rsidR="00B06C3F">
        <w:rPr>
          <w:rFonts w:asciiTheme="minorHAnsi" w:hAnsiTheme="minorHAnsi" w:cstheme="minorHAnsi"/>
          <w:sz w:val="28"/>
          <w:szCs w:val="28"/>
        </w:rPr>
        <w:t xml:space="preserve">Ausführung ihrer </w:t>
      </w:r>
      <w:r w:rsidR="00880D60">
        <w:rPr>
          <w:rFonts w:asciiTheme="minorHAnsi" w:hAnsiTheme="minorHAnsi" w:cstheme="minorHAnsi"/>
          <w:sz w:val="28"/>
          <w:szCs w:val="28"/>
        </w:rPr>
        <w:t>Schmutzfangwannen vor</w:t>
      </w:r>
    </w:p>
    <w:p w14:paraId="73763B1B" w14:textId="3C00E34B" w:rsidR="00612974" w:rsidRDefault="00C55CBC" w:rsidP="007E01C1">
      <w:pPr>
        <w:spacing w:line="360" w:lineRule="auto"/>
        <w:ind w:right="-285"/>
        <w:rPr>
          <w:rFonts w:asciiTheme="minorHAnsi" w:hAnsiTheme="minorHAnsi" w:cstheme="minorHAnsi"/>
          <w:b/>
          <w:bCs/>
          <w:sz w:val="24"/>
          <w:szCs w:val="24"/>
        </w:rPr>
      </w:pPr>
      <w:r w:rsidRPr="003D61FD">
        <w:rPr>
          <w:rFonts w:asciiTheme="minorHAnsi" w:hAnsiTheme="minorHAnsi" w:cstheme="minorHAnsi"/>
          <w:bCs/>
          <w:sz w:val="24"/>
          <w:szCs w:val="24"/>
        </w:rPr>
        <w:br/>
      </w:r>
      <w:proofErr w:type="spellStart"/>
      <w:r w:rsidR="007B6F94">
        <w:rPr>
          <w:rFonts w:asciiTheme="minorHAnsi" w:hAnsiTheme="minorHAnsi" w:cstheme="minorHAnsi"/>
          <w:bCs/>
          <w:sz w:val="24"/>
          <w:szCs w:val="24"/>
        </w:rPr>
        <w:t>Schloß</w:t>
      </w:r>
      <w:proofErr w:type="spellEnd"/>
      <w:r w:rsidR="007B6F94">
        <w:rPr>
          <w:rFonts w:asciiTheme="minorHAnsi" w:hAnsiTheme="minorHAnsi" w:cstheme="minorHAnsi"/>
          <w:bCs/>
          <w:sz w:val="24"/>
          <w:szCs w:val="24"/>
        </w:rPr>
        <w:t xml:space="preserve"> Holte-Stukenbrock</w:t>
      </w:r>
      <w:r w:rsidR="009D23C7" w:rsidRPr="003D61FD">
        <w:rPr>
          <w:rFonts w:asciiTheme="minorHAnsi" w:hAnsiTheme="minorHAnsi" w:cstheme="minorHAnsi"/>
          <w:bCs/>
          <w:sz w:val="24"/>
          <w:szCs w:val="24"/>
        </w:rPr>
        <w:t>,</w:t>
      </w:r>
      <w:r w:rsidR="00DD2074" w:rsidRPr="003D61FD">
        <w:rPr>
          <w:rFonts w:asciiTheme="minorHAnsi" w:hAnsiTheme="minorHAnsi" w:cstheme="minorHAnsi"/>
          <w:bCs/>
          <w:sz w:val="24"/>
          <w:szCs w:val="24"/>
        </w:rPr>
        <w:t xml:space="preserve"> </w:t>
      </w:r>
      <w:r w:rsidR="009A3AC1">
        <w:rPr>
          <w:rFonts w:asciiTheme="minorHAnsi" w:hAnsiTheme="minorHAnsi" w:cstheme="minorHAnsi"/>
          <w:bCs/>
          <w:sz w:val="24"/>
          <w:szCs w:val="24"/>
        </w:rPr>
        <w:t>21.03.2025:</w:t>
      </w:r>
      <w:r w:rsidRPr="003D61FD">
        <w:rPr>
          <w:rFonts w:asciiTheme="minorHAnsi" w:hAnsiTheme="minorHAnsi" w:cstheme="minorHAnsi"/>
          <w:b/>
          <w:sz w:val="24"/>
          <w:szCs w:val="24"/>
        </w:rPr>
        <w:br/>
      </w:r>
      <w:r w:rsidR="00784BF5">
        <w:rPr>
          <w:rFonts w:asciiTheme="minorHAnsi" w:hAnsiTheme="minorHAnsi" w:cstheme="minorHAnsi"/>
          <w:b/>
          <w:bCs/>
          <w:sz w:val="24"/>
          <w:szCs w:val="24"/>
        </w:rPr>
        <w:t xml:space="preserve">Ob </w:t>
      </w:r>
      <w:r w:rsidR="00612974">
        <w:rPr>
          <w:rFonts w:asciiTheme="minorHAnsi" w:hAnsiTheme="minorHAnsi" w:cstheme="minorHAnsi"/>
          <w:b/>
          <w:bCs/>
          <w:sz w:val="24"/>
          <w:szCs w:val="24"/>
        </w:rPr>
        <w:t>vor de</w:t>
      </w:r>
      <w:r w:rsidR="00784BF5">
        <w:rPr>
          <w:rFonts w:asciiTheme="minorHAnsi" w:hAnsiTheme="minorHAnsi" w:cstheme="minorHAnsi"/>
          <w:b/>
          <w:bCs/>
          <w:sz w:val="24"/>
          <w:szCs w:val="24"/>
        </w:rPr>
        <w:t xml:space="preserve">m </w:t>
      </w:r>
      <w:r w:rsidR="00BF03BE">
        <w:rPr>
          <w:rFonts w:asciiTheme="minorHAnsi" w:hAnsiTheme="minorHAnsi" w:cstheme="minorHAnsi"/>
          <w:b/>
          <w:bCs/>
          <w:sz w:val="24"/>
          <w:szCs w:val="24"/>
        </w:rPr>
        <w:t xml:space="preserve">Einkaufszentrum oder dem großen Bürokomplex: </w:t>
      </w:r>
      <w:proofErr w:type="spellStart"/>
      <w:r w:rsidR="00BF03BE">
        <w:rPr>
          <w:rFonts w:asciiTheme="minorHAnsi" w:hAnsiTheme="minorHAnsi" w:cstheme="minorHAnsi"/>
          <w:b/>
          <w:bCs/>
          <w:sz w:val="24"/>
          <w:szCs w:val="24"/>
        </w:rPr>
        <w:t>Fußabtrittroste</w:t>
      </w:r>
      <w:proofErr w:type="spellEnd"/>
      <w:r w:rsidR="00BF03BE">
        <w:rPr>
          <w:rFonts w:asciiTheme="minorHAnsi" w:hAnsiTheme="minorHAnsi" w:cstheme="minorHAnsi"/>
          <w:b/>
          <w:bCs/>
          <w:sz w:val="24"/>
          <w:szCs w:val="24"/>
        </w:rPr>
        <w:t xml:space="preserve"> </w:t>
      </w:r>
      <w:r w:rsidR="00B06C3F">
        <w:rPr>
          <w:rFonts w:asciiTheme="minorHAnsi" w:hAnsiTheme="minorHAnsi" w:cstheme="minorHAnsi"/>
          <w:b/>
          <w:bCs/>
          <w:sz w:val="24"/>
          <w:szCs w:val="24"/>
        </w:rPr>
        <w:t>oder</w:t>
      </w:r>
      <w:r w:rsidR="00BF03BE">
        <w:rPr>
          <w:rFonts w:asciiTheme="minorHAnsi" w:hAnsiTheme="minorHAnsi" w:cstheme="minorHAnsi"/>
          <w:b/>
          <w:bCs/>
          <w:sz w:val="24"/>
          <w:szCs w:val="24"/>
        </w:rPr>
        <w:t xml:space="preserve"> Eingangsmatten </w:t>
      </w:r>
      <w:r w:rsidR="001563E2">
        <w:rPr>
          <w:rFonts w:asciiTheme="minorHAnsi" w:hAnsiTheme="minorHAnsi" w:cstheme="minorHAnsi"/>
          <w:b/>
          <w:bCs/>
          <w:sz w:val="24"/>
          <w:szCs w:val="24"/>
        </w:rPr>
        <w:t>säumen</w:t>
      </w:r>
      <w:r w:rsidR="00BF03BE">
        <w:rPr>
          <w:rFonts w:asciiTheme="minorHAnsi" w:hAnsiTheme="minorHAnsi" w:cstheme="minorHAnsi"/>
          <w:b/>
          <w:bCs/>
          <w:sz w:val="24"/>
          <w:szCs w:val="24"/>
        </w:rPr>
        <w:t xml:space="preserve"> oftmals </w:t>
      </w:r>
      <w:r w:rsidR="00024E49">
        <w:rPr>
          <w:rFonts w:asciiTheme="minorHAnsi" w:hAnsiTheme="minorHAnsi" w:cstheme="minorHAnsi"/>
          <w:b/>
          <w:bCs/>
          <w:sz w:val="24"/>
          <w:szCs w:val="24"/>
        </w:rPr>
        <w:t xml:space="preserve">die </w:t>
      </w:r>
      <w:r w:rsidR="008073CB">
        <w:rPr>
          <w:rFonts w:asciiTheme="minorHAnsi" w:hAnsiTheme="minorHAnsi" w:cstheme="minorHAnsi"/>
          <w:b/>
          <w:bCs/>
          <w:sz w:val="24"/>
          <w:szCs w:val="24"/>
        </w:rPr>
        <w:t>Zu</w:t>
      </w:r>
      <w:r w:rsidR="00BF03BE">
        <w:rPr>
          <w:rFonts w:asciiTheme="minorHAnsi" w:hAnsiTheme="minorHAnsi" w:cstheme="minorHAnsi"/>
          <w:b/>
          <w:bCs/>
          <w:sz w:val="24"/>
          <w:szCs w:val="24"/>
        </w:rPr>
        <w:t>gangsbereiche größere</w:t>
      </w:r>
      <w:r w:rsidR="00024E49">
        <w:rPr>
          <w:rFonts w:asciiTheme="minorHAnsi" w:hAnsiTheme="minorHAnsi" w:cstheme="minorHAnsi"/>
          <w:b/>
          <w:bCs/>
          <w:sz w:val="24"/>
          <w:szCs w:val="24"/>
        </w:rPr>
        <w:t>r</w:t>
      </w:r>
      <w:r w:rsidR="00BF03BE">
        <w:rPr>
          <w:rFonts w:asciiTheme="minorHAnsi" w:hAnsiTheme="minorHAnsi" w:cstheme="minorHAnsi"/>
          <w:b/>
          <w:bCs/>
          <w:sz w:val="24"/>
          <w:szCs w:val="24"/>
        </w:rPr>
        <w:t xml:space="preserve"> Gebäude</w:t>
      </w:r>
      <w:r w:rsidR="00024E49">
        <w:rPr>
          <w:rFonts w:asciiTheme="minorHAnsi" w:hAnsiTheme="minorHAnsi" w:cstheme="minorHAnsi"/>
          <w:b/>
          <w:bCs/>
          <w:sz w:val="24"/>
          <w:szCs w:val="24"/>
        </w:rPr>
        <w:t>, damit diese</w:t>
      </w:r>
      <w:r w:rsidR="00BF03BE">
        <w:rPr>
          <w:rFonts w:asciiTheme="minorHAnsi" w:hAnsiTheme="minorHAnsi" w:cstheme="minorHAnsi"/>
          <w:b/>
          <w:bCs/>
          <w:sz w:val="24"/>
          <w:szCs w:val="24"/>
        </w:rPr>
        <w:t xml:space="preserve"> sauberen und trockenen Fußes betreten werden können. Genau solche </w:t>
      </w:r>
      <w:r w:rsidR="001563E2">
        <w:rPr>
          <w:rFonts w:asciiTheme="minorHAnsi" w:hAnsiTheme="minorHAnsi" w:cstheme="minorHAnsi"/>
          <w:b/>
          <w:bCs/>
          <w:sz w:val="24"/>
          <w:szCs w:val="24"/>
        </w:rPr>
        <w:t xml:space="preserve">Sauberlaufzonen </w:t>
      </w:r>
      <w:r w:rsidR="00BF03BE">
        <w:rPr>
          <w:rFonts w:asciiTheme="minorHAnsi" w:hAnsiTheme="minorHAnsi" w:cstheme="minorHAnsi"/>
          <w:b/>
          <w:bCs/>
          <w:sz w:val="24"/>
          <w:szCs w:val="24"/>
        </w:rPr>
        <w:t xml:space="preserve">bietet die Richard Brink GmbH &amp; Co. KG in Kombination mit ihren Schmutzfangwannen </w:t>
      </w:r>
      <w:r w:rsidR="00B06C3F">
        <w:rPr>
          <w:rFonts w:asciiTheme="minorHAnsi" w:hAnsiTheme="minorHAnsi" w:cstheme="minorHAnsi"/>
          <w:b/>
          <w:bCs/>
          <w:sz w:val="24"/>
          <w:szCs w:val="24"/>
        </w:rPr>
        <w:t xml:space="preserve">„Captus“ </w:t>
      </w:r>
      <w:r w:rsidR="00BF03BE">
        <w:rPr>
          <w:rFonts w:asciiTheme="minorHAnsi" w:hAnsiTheme="minorHAnsi" w:cstheme="minorHAnsi"/>
          <w:b/>
          <w:bCs/>
          <w:sz w:val="24"/>
          <w:szCs w:val="24"/>
        </w:rPr>
        <w:t xml:space="preserve">an. Analog </w:t>
      </w:r>
      <w:r w:rsidR="00B06C3F">
        <w:rPr>
          <w:rFonts w:asciiTheme="minorHAnsi" w:hAnsiTheme="minorHAnsi" w:cstheme="minorHAnsi"/>
          <w:b/>
          <w:bCs/>
          <w:sz w:val="24"/>
          <w:szCs w:val="24"/>
        </w:rPr>
        <w:t xml:space="preserve">zu weiteren Produkten für die Drainage oder Entwässerung </w:t>
      </w:r>
      <w:r w:rsidR="00BF03BE">
        <w:rPr>
          <w:rFonts w:asciiTheme="minorHAnsi" w:hAnsiTheme="minorHAnsi" w:cstheme="minorHAnsi"/>
          <w:b/>
          <w:bCs/>
          <w:sz w:val="24"/>
          <w:szCs w:val="24"/>
        </w:rPr>
        <w:t xml:space="preserve">wurden diese zunächst ausschließlich aus Stahl, </w:t>
      </w:r>
      <w:r w:rsidR="00B06C3F">
        <w:rPr>
          <w:rFonts w:asciiTheme="minorHAnsi" w:hAnsiTheme="minorHAnsi" w:cstheme="minorHAnsi"/>
          <w:b/>
          <w:bCs/>
          <w:sz w:val="24"/>
          <w:szCs w:val="24"/>
        </w:rPr>
        <w:t>ab sofort</w:t>
      </w:r>
      <w:r w:rsidR="00805D69">
        <w:rPr>
          <w:rFonts w:asciiTheme="minorHAnsi" w:hAnsiTheme="minorHAnsi" w:cstheme="minorHAnsi"/>
          <w:b/>
          <w:bCs/>
          <w:sz w:val="24"/>
          <w:szCs w:val="24"/>
        </w:rPr>
        <w:t xml:space="preserve"> jedoch</w:t>
      </w:r>
      <w:r w:rsidR="00BF03BE">
        <w:rPr>
          <w:rFonts w:asciiTheme="minorHAnsi" w:hAnsiTheme="minorHAnsi" w:cstheme="minorHAnsi"/>
          <w:b/>
          <w:bCs/>
          <w:sz w:val="24"/>
          <w:szCs w:val="24"/>
        </w:rPr>
        <w:t xml:space="preserve"> auch aus Beton gefertigt.</w:t>
      </w:r>
    </w:p>
    <w:p w14:paraId="78C3312E" w14:textId="65966D77" w:rsidR="00C44D65" w:rsidRPr="007C0DD3" w:rsidRDefault="00612974" w:rsidP="007C0DD3">
      <w:pPr>
        <w:spacing w:line="360" w:lineRule="auto"/>
        <w:ind w:right="-285"/>
        <w:rPr>
          <w:rFonts w:asciiTheme="minorHAnsi" w:hAnsiTheme="minorHAnsi" w:cstheme="minorHAnsi"/>
          <w:b/>
          <w:bCs/>
          <w:sz w:val="24"/>
          <w:szCs w:val="24"/>
        </w:rPr>
      </w:pPr>
      <w:r>
        <w:rPr>
          <w:rFonts w:asciiTheme="minorHAnsi" w:hAnsiTheme="minorHAnsi" w:cstheme="minorHAnsi"/>
          <w:sz w:val="24"/>
          <w:szCs w:val="24"/>
        </w:rPr>
        <w:t>D</w:t>
      </w:r>
      <w:r w:rsidR="007E01C1" w:rsidRPr="007E01C1">
        <w:rPr>
          <w:rFonts w:asciiTheme="minorHAnsi" w:hAnsiTheme="minorHAnsi" w:cstheme="minorHAnsi"/>
          <w:sz w:val="24"/>
          <w:szCs w:val="24"/>
        </w:rPr>
        <w:t xml:space="preserve">er Sonderbau </w:t>
      </w:r>
      <w:r w:rsidR="007D75C5">
        <w:rPr>
          <w:rFonts w:asciiTheme="minorHAnsi" w:hAnsiTheme="minorHAnsi" w:cstheme="minorHAnsi"/>
          <w:sz w:val="24"/>
          <w:szCs w:val="24"/>
        </w:rPr>
        <w:t xml:space="preserve">von Entwässerungsrinnen </w:t>
      </w:r>
      <w:r w:rsidR="007E01C1" w:rsidRPr="007E01C1">
        <w:rPr>
          <w:rFonts w:asciiTheme="minorHAnsi" w:hAnsiTheme="minorHAnsi" w:cstheme="minorHAnsi"/>
          <w:sz w:val="24"/>
          <w:szCs w:val="24"/>
        </w:rPr>
        <w:t>auf Maß ist eines der Spezialgebiete der Firma Richard Brink. Da sich d</w:t>
      </w:r>
      <w:r w:rsidR="00B06C3F">
        <w:rPr>
          <w:rFonts w:asciiTheme="minorHAnsi" w:hAnsiTheme="minorHAnsi" w:cstheme="minorHAnsi"/>
          <w:sz w:val="24"/>
          <w:szCs w:val="24"/>
        </w:rPr>
        <w:t xml:space="preserve">as wachsende Familienunternehmen </w:t>
      </w:r>
      <w:r w:rsidR="007E01C1" w:rsidRPr="007E01C1">
        <w:rPr>
          <w:rFonts w:asciiTheme="minorHAnsi" w:hAnsiTheme="minorHAnsi" w:cstheme="minorHAnsi"/>
          <w:sz w:val="24"/>
          <w:szCs w:val="24"/>
        </w:rPr>
        <w:t xml:space="preserve">aus </w:t>
      </w:r>
      <w:proofErr w:type="spellStart"/>
      <w:r w:rsidR="007E01C1" w:rsidRPr="007E01C1">
        <w:rPr>
          <w:rFonts w:asciiTheme="minorHAnsi" w:hAnsiTheme="minorHAnsi" w:cstheme="minorHAnsi"/>
          <w:sz w:val="24"/>
          <w:szCs w:val="24"/>
        </w:rPr>
        <w:t>Schloß</w:t>
      </w:r>
      <w:proofErr w:type="spellEnd"/>
      <w:r w:rsidR="007E01C1" w:rsidRPr="007E01C1">
        <w:rPr>
          <w:rFonts w:asciiTheme="minorHAnsi" w:hAnsiTheme="minorHAnsi" w:cstheme="minorHAnsi"/>
          <w:sz w:val="24"/>
          <w:szCs w:val="24"/>
        </w:rPr>
        <w:t xml:space="preserve"> Holte-Stukenbrock stetig weiterentwickelt, </w:t>
      </w:r>
      <w:r w:rsidR="007C0DD3">
        <w:rPr>
          <w:rFonts w:asciiTheme="minorHAnsi" w:hAnsiTheme="minorHAnsi" w:cstheme="minorHAnsi"/>
          <w:sz w:val="24"/>
          <w:szCs w:val="24"/>
        </w:rPr>
        <w:t>er</w:t>
      </w:r>
      <w:r w:rsidR="00B06C3F">
        <w:rPr>
          <w:rFonts w:asciiTheme="minorHAnsi" w:hAnsiTheme="minorHAnsi" w:cstheme="minorHAnsi"/>
          <w:sz w:val="24"/>
          <w:szCs w:val="24"/>
        </w:rPr>
        <w:t>gänzen</w:t>
      </w:r>
      <w:r w:rsidR="007E01C1" w:rsidRPr="007E01C1">
        <w:rPr>
          <w:rFonts w:asciiTheme="minorHAnsi" w:hAnsiTheme="minorHAnsi" w:cstheme="minorHAnsi"/>
          <w:sz w:val="24"/>
          <w:szCs w:val="24"/>
        </w:rPr>
        <w:t xml:space="preserve"> seit 2016 neben den Metall- auch Beton</w:t>
      </w:r>
      <w:r w:rsidR="00B06C3F">
        <w:rPr>
          <w:rFonts w:asciiTheme="minorHAnsi" w:hAnsiTheme="minorHAnsi" w:cstheme="minorHAnsi"/>
          <w:sz w:val="24"/>
          <w:szCs w:val="24"/>
        </w:rPr>
        <w:t>- und Polymerbeton</w:t>
      </w:r>
      <w:r w:rsidR="007C0DD3">
        <w:rPr>
          <w:rFonts w:asciiTheme="minorHAnsi" w:hAnsiTheme="minorHAnsi" w:cstheme="minorHAnsi"/>
          <w:sz w:val="24"/>
          <w:szCs w:val="24"/>
        </w:rPr>
        <w:t>rinnen</w:t>
      </w:r>
      <w:r w:rsidR="007E01C1" w:rsidRPr="007E01C1">
        <w:rPr>
          <w:rFonts w:asciiTheme="minorHAnsi" w:hAnsiTheme="minorHAnsi" w:cstheme="minorHAnsi"/>
          <w:sz w:val="24"/>
          <w:szCs w:val="24"/>
        </w:rPr>
        <w:t xml:space="preserve"> </w:t>
      </w:r>
      <w:r w:rsidR="007C0DD3">
        <w:rPr>
          <w:rFonts w:asciiTheme="minorHAnsi" w:hAnsiTheme="minorHAnsi" w:cstheme="minorHAnsi"/>
          <w:sz w:val="24"/>
          <w:szCs w:val="24"/>
        </w:rPr>
        <w:t>das</w:t>
      </w:r>
      <w:r w:rsidR="007E01C1" w:rsidRPr="007E01C1">
        <w:rPr>
          <w:rFonts w:asciiTheme="minorHAnsi" w:hAnsiTheme="minorHAnsi" w:cstheme="minorHAnsi"/>
          <w:sz w:val="24"/>
          <w:szCs w:val="24"/>
        </w:rPr>
        <w:t xml:space="preserve"> Repertoire des </w:t>
      </w:r>
      <w:r w:rsidR="00B06C3F">
        <w:rPr>
          <w:rFonts w:asciiTheme="minorHAnsi" w:hAnsiTheme="minorHAnsi" w:cstheme="minorHAnsi"/>
          <w:sz w:val="24"/>
          <w:szCs w:val="24"/>
        </w:rPr>
        <w:t>Herstellers</w:t>
      </w:r>
      <w:r w:rsidR="007E01C1" w:rsidRPr="007E01C1">
        <w:rPr>
          <w:rFonts w:asciiTheme="minorHAnsi" w:hAnsiTheme="minorHAnsi" w:cstheme="minorHAnsi"/>
          <w:sz w:val="24"/>
          <w:szCs w:val="24"/>
        </w:rPr>
        <w:t xml:space="preserve">. Folgerichtig </w:t>
      </w:r>
      <w:r w:rsidR="00B06C3F">
        <w:rPr>
          <w:rFonts w:asciiTheme="minorHAnsi" w:hAnsiTheme="minorHAnsi" w:cstheme="minorHAnsi"/>
          <w:sz w:val="24"/>
          <w:szCs w:val="24"/>
        </w:rPr>
        <w:t>erweitert dieser sein Angebot</w:t>
      </w:r>
      <w:r w:rsidR="007E01C1" w:rsidRPr="007E01C1">
        <w:rPr>
          <w:rFonts w:asciiTheme="minorHAnsi" w:hAnsiTheme="minorHAnsi" w:cstheme="minorHAnsi"/>
          <w:sz w:val="24"/>
          <w:szCs w:val="24"/>
        </w:rPr>
        <w:t xml:space="preserve"> passgenau gefertigte</w:t>
      </w:r>
      <w:r w:rsidR="00B06C3F">
        <w:rPr>
          <w:rFonts w:asciiTheme="minorHAnsi" w:hAnsiTheme="minorHAnsi" w:cstheme="minorHAnsi"/>
          <w:sz w:val="24"/>
          <w:szCs w:val="24"/>
        </w:rPr>
        <w:t>r</w:t>
      </w:r>
      <w:r w:rsidR="007E01C1" w:rsidRPr="007E01C1">
        <w:rPr>
          <w:rFonts w:asciiTheme="minorHAnsi" w:hAnsiTheme="minorHAnsi" w:cstheme="minorHAnsi"/>
          <w:sz w:val="24"/>
          <w:szCs w:val="24"/>
        </w:rPr>
        <w:t xml:space="preserve"> Schmutzfangwannen</w:t>
      </w:r>
      <w:r w:rsidR="00024E49">
        <w:rPr>
          <w:rFonts w:asciiTheme="minorHAnsi" w:hAnsiTheme="minorHAnsi" w:cstheme="minorHAnsi"/>
          <w:sz w:val="24"/>
          <w:szCs w:val="24"/>
        </w:rPr>
        <w:t xml:space="preserve"> </w:t>
      </w:r>
      <w:r w:rsidR="00B06C3F">
        <w:rPr>
          <w:rFonts w:asciiTheme="minorHAnsi" w:hAnsiTheme="minorHAnsi" w:cstheme="minorHAnsi"/>
          <w:sz w:val="24"/>
          <w:szCs w:val="24"/>
        </w:rPr>
        <w:t xml:space="preserve">des Typs </w:t>
      </w:r>
      <w:r w:rsidR="00024E49">
        <w:rPr>
          <w:rFonts w:asciiTheme="minorHAnsi" w:hAnsiTheme="minorHAnsi" w:cstheme="minorHAnsi"/>
          <w:sz w:val="24"/>
          <w:szCs w:val="24"/>
        </w:rPr>
        <w:t>„Captus“</w:t>
      </w:r>
      <w:r w:rsidR="007E01C1" w:rsidRPr="007E01C1">
        <w:rPr>
          <w:rFonts w:asciiTheme="minorHAnsi" w:hAnsiTheme="minorHAnsi" w:cstheme="minorHAnsi"/>
          <w:sz w:val="24"/>
          <w:szCs w:val="24"/>
        </w:rPr>
        <w:t xml:space="preserve"> </w:t>
      </w:r>
      <w:r w:rsidR="00B06C3F">
        <w:rPr>
          <w:rFonts w:asciiTheme="minorHAnsi" w:hAnsiTheme="minorHAnsi" w:cstheme="minorHAnsi"/>
          <w:sz w:val="24"/>
          <w:szCs w:val="24"/>
        </w:rPr>
        <w:t xml:space="preserve">aus </w:t>
      </w:r>
      <w:r w:rsidR="009B5B2F">
        <w:rPr>
          <w:rFonts w:asciiTheme="minorHAnsi" w:hAnsiTheme="minorHAnsi" w:cstheme="minorHAnsi"/>
          <w:sz w:val="24"/>
          <w:szCs w:val="24"/>
        </w:rPr>
        <w:t xml:space="preserve">jeweils 1,5 mm starkem </w:t>
      </w:r>
      <w:r w:rsidR="00B06C3F">
        <w:rPr>
          <w:rFonts w:asciiTheme="minorHAnsi" w:hAnsiTheme="minorHAnsi" w:cstheme="minorHAnsi"/>
          <w:sz w:val="24"/>
          <w:szCs w:val="24"/>
        </w:rPr>
        <w:t>Edelstahl</w:t>
      </w:r>
      <w:r w:rsidR="00302E7B">
        <w:rPr>
          <w:rFonts w:asciiTheme="minorHAnsi" w:hAnsiTheme="minorHAnsi" w:cstheme="minorHAnsi"/>
          <w:sz w:val="24"/>
          <w:szCs w:val="24"/>
        </w:rPr>
        <w:t>,</w:t>
      </w:r>
      <w:r w:rsidR="00B06C3F">
        <w:rPr>
          <w:rFonts w:asciiTheme="minorHAnsi" w:hAnsiTheme="minorHAnsi" w:cstheme="minorHAnsi"/>
          <w:sz w:val="24"/>
          <w:szCs w:val="24"/>
        </w:rPr>
        <w:t xml:space="preserve"> </w:t>
      </w:r>
      <w:r w:rsidR="00302E7B" w:rsidRPr="00E31558">
        <w:rPr>
          <w:rFonts w:asciiTheme="minorHAnsi" w:hAnsiTheme="minorHAnsi" w:cstheme="minorHAnsi"/>
          <w:sz w:val="24"/>
          <w:szCs w:val="24"/>
        </w:rPr>
        <w:t>sowohl in V2A als auch V4A,</w:t>
      </w:r>
      <w:r w:rsidR="00302E7B">
        <w:rPr>
          <w:rFonts w:asciiTheme="minorHAnsi" w:hAnsiTheme="minorHAnsi" w:cstheme="minorHAnsi"/>
          <w:sz w:val="24"/>
          <w:szCs w:val="24"/>
        </w:rPr>
        <w:t xml:space="preserve"> </w:t>
      </w:r>
      <w:r w:rsidR="00B06C3F">
        <w:rPr>
          <w:rFonts w:asciiTheme="minorHAnsi" w:hAnsiTheme="minorHAnsi" w:cstheme="minorHAnsi"/>
          <w:sz w:val="24"/>
          <w:szCs w:val="24"/>
        </w:rPr>
        <w:t xml:space="preserve">oder feuerverzinktem Stahl um diverse Ausführungen aus fasermodifiziertem </w:t>
      </w:r>
      <w:r w:rsidR="007E01C1" w:rsidRPr="007E01C1">
        <w:rPr>
          <w:rFonts w:asciiTheme="minorHAnsi" w:hAnsiTheme="minorHAnsi" w:cstheme="minorHAnsi"/>
          <w:sz w:val="24"/>
          <w:szCs w:val="24"/>
        </w:rPr>
        <w:t>Beto</w:t>
      </w:r>
      <w:r w:rsidR="00B06C3F">
        <w:rPr>
          <w:rFonts w:asciiTheme="minorHAnsi" w:hAnsiTheme="minorHAnsi" w:cstheme="minorHAnsi"/>
          <w:sz w:val="24"/>
          <w:szCs w:val="24"/>
        </w:rPr>
        <w:t>n</w:t>
      </w:r>
      <w:r w:rsidR="007C0DD3">
        <w:rPr>
          <w:rFonts w:asciiTheme="minorHAnsi" w:hAnsiTheme="minorHAnsi" w:cstheme="minorHAnsi"/>
          <w:sz w:val="24"/>
          <w:szCs w:val="24"/>
        </w:rPr>
        <w:t>.</w:t>
      </w:r>
    </w:p>
    <w:p w14:paraId="7B454698" w14:textId="3064938D" w:rsidR="007B6F94" w:rsidRDefault="004773F8" w:rsidP="007B6F94">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Für jede Vorliebe das passende Angebot</w:t>
      </w:r>
    </w:p>
    <w:p w14:paraId="0B80C79B" w14:textId="4A8A82EE" w:rsidR="001E489E" w:rsidRDefault="007C0DD3" w:rsidP="007B6F94">
      <w:pPr>
        <w:spacing w:line="360" w:lineRule="auto"/>
        <w:rPr>
          <w:rFonts w:asciiTheme="minorHAnsi" w:hAnsiTheme="minorHAnsi" w:cstheme="minorHAnsi"/>
          <w:sz w:val="24"/>
          <w:szCs w:val="24"/>
        </w:rPr>
      </w:pPr>
      <w:r>
        <w:rPr>
          <w:rFonts w:asciiTheme="minorHAnsi" w:hAnsiTheme="minorHAnsi" w:cstheme="minorHAnsi"/>
          <w:sz w:val="24"/>
          <w:szCs w:val="24"/>
        </w:rPr>
        <w:t>Die</w:t>
      </w:r>
      <w:r w:rsidR="004F47BA">
        <w:rPr>
          <w:rFonts w:asciiTheme="minorHAnsi" w:hAnsiTheme="minorHAnsi" w:cstheme="minorHAnsi"/>
          <w:sz w:val="24"/>
          <w:szCs w:val="24"/>
        </w:rPr>
        <w:t xml:space="preserve"> </w:t>
      </w:r>
      <w:r w:rsidR="00B06C3F">
        <w:rPr>
          <w:rFonts w:asciiTheme="minorHAnsi" w:hAnsiTheme="minorHAnsi" w:cstheme="minorHAnsi"/>
          <w:sz w:val="24"/>
          <w:szCs w:val="24"/>
        </w:rPr>
        <w:t>neue Produkt-</w:t>
      </w:r>
      <w:r w:rsidR="001563E2">
        <w:rPr>
          <w:rFonts w:asciiTheme="minorHAnsi" w:hAnsiTheme="minorHAnsi" w:cstheme="minorHAnsi"/>
          <w:sz w:val="24"/>
          <w:szCs w:val="24"/>
        </w:rPr>
        <w:t>Alternative</w:t>
      </w:r>
      <w:r>
        <w:rPr>
          <w:rFonts w:asciiTheme="minorHAnsi" w:hAnsiTheme="minorHAnsi" w:cstheme="minorHAnsi"/>
          <w:sz w:val="24"/>
          <w:szCs w:val="24"/>
        </w:rPr>
        <w:t xml:space="preserve"> ist im Gegensatz zu </w:t>
      </w:r>
      <w:r w:rsidR="001563E2">
        <w:rPr>
          <w:rFonts w:asciiTheme="minorHAnsi" w:hAnsiTheme="minorHAnsi" w:cstheme="minorHAnsi"/>
          <w:sz w:val="24"/>
          <w:szCs w:val="24"/>
        </w:rPr>
        <w:t>den stählernen Varianten</w:t>
      </w:r>
      <w:r>
        <w:rPr>
          <w:rFonts w:asciiTheme="minorHAnsi" w:hAnsiTheme="minorHAnsi" w:cstheme="minorHAnsi"/>
          <w:sz w:val="24"/>
          <w:szCs w:val="24"/>
        </w:rPr>
        <w:t xml:space="preserve"> ausschließlich in Standardmaßen</w:t>
      </w:r>
      <w:r w:rsidR="004F47BA">
        <w:rPr>
          <w:rFonts w:asciiTheme="minorHAnsi" w:hAnsiTheme="minorHAnsi" w:cstheme="minorHAnsi"/>
          <w:sz w:val="24"/>
          <w:szCs w:val="24"/>
        </w:rPr>
        <w:t xml:space="preserve"> mit einer Höhe von 80 mm </w:t>
      </w:r>
      <w:r>
        <w:rPr>
          <w:rFonts w:asciiTheme="minorHAnsi" w:hAnsiTheme="minorHAnsi" w:cstheme="minorHAnsi"/>
          <w:sz w:val="24"/>
          <w:szCs w:val="24"/>
        </w:rPr>
        <w:t xml:space="preserve">verfügbar. </w:t>
      </w:r>
      <w:r w:rsidR="00B06C3F">
        <w:rPr>
          <w:rFonts w:asciiTheme="minorHAnsi" w:hAnsiTheme="minorHAnsi" w:cstheme="minorHAnsi"/>
          <w:sz w:val="24"/>
          <w:szCs w:val="24"/>
        </w:rPr>
        <w:t>Bei einer Breite von</w:t>
      </w:r>
      <w:r w:rsidR="004F47BA">
        <w:rPr>
          <w:rFonts w:asciiTheme="minorHAnsi" w:hAnsiTheme="minorHAnsi" w:cstheme="minorHAnsi"/>
          <w:sz w:val="24"/>
          <w:szCs w:val="24"/>
        </w:rPr>
        <w:t xml:space="preserve"> 500 mm stehen Längen von </w:t>
      </w:r>
      <w:r w:rsidR="008F1F4A">
        <w:rPr>
          <w:rFonts w:asciiTheme="minorHAnsi" w:hAnsiTheme="minorHAnsi" w:cstheme="minorHAnsi"/>
          <w:sz w:val="24"/>
          <w:szCs w:val="24"/>
        </w:rPr>
        <w:t>750</w:t>
      </w:r>
      <w:r w:rsidR="00B06C3F">
        <w:rPr>
          <w:rFonts w:asciiTheme="minorHAnsi" w:hAnsiTheme="minorHAnsi" w:cstheme="minorHAnsi"/>
          <w:sz w:val="24"/>
          <w:szCs w:val="24"/>
        </w:rPr>
        <w:t xml:space="preserve"> oder 1.000 </w:t>
      </w:r>
      <w:r w:rsidR="004F47BA">
        <w:rPr>
          <w:rFonts w:asciiTheme="minorHAnsi" w:hAnsiTheme="minorHAnsi" w:cstheme="minorHAnsi"/>
          <w:sz w:val="24"/>
          <w:szCs w:val="24"/>
        </w:rPr>
        <w:t xml:space="preserve">mm zur Auswahl, bei 400 mm Breite ist die Länge mit 600 mm fest vorgegeben. </w:t>
      </w:r>
      <w:r w:rsidR="008F1F4A">
        <w:rPr>
          <w:rFonts w:asciiTheme="minorHAnsi" w:hAnsiTheme="minorHAnsi" w:cstheme="minorHAnsi"/>
          <w:sz w:val="24"/>
          <w:szCs w:val="24"/>
        </w:rPr>
        <w:t>Zus</w:t>
      </w:r>
      <w:r w:rsidR="00805D69">
        <w:rPr>
          <w:rFonts w:asciiTheme="minorHAnsi" w:hAnsiTheme="minorHAnsi" w:cstheme="minorHAnsi"/>
          <w:sz w:val="24"/>
          <w:szCs w:val="24"/>
        </w:rPr>
        <w:t>ä</w:t>
      </w:r>
      <w:r w:rsidR="008F1F4A">
        <w:rPr>
          <w:rFonts w:asciiTheme="minorHAnsi" w:hAnsiTheme="minorHAnsi" w:cstheme="minorHAnsi"/>
          <w:sz w:val="24"/>
          <w:szCs w:val="24"/>
        </w:rPr>
        <w:t xml:space="preserve">tzlich </w:t>
      </w:r>
      <w:r w:rsidR="004F47BA">
        <w:rPr>
          <w:rFonts w:asciiTheme="minorHAnsi" w:hAnsiTheme="minorHAnsi" w:cstheme="minorHAnsi"/>
          <w:sz w:val="24"/>
          <w:szCs w:val="24"/>
        </w:rPr>
        <w:t xml:space="preserve">kann ein </w:t>
      </w:r>
      <w:r w:rsidR="008F1F4A">
        <w:rPr>
          <w:rFonts w:asciiTheme="minorHAnsi" w:hAnsiTheme="minorHAnsi" w:cstheme="minorHAnsi"/>
          <w:sz w:val="24"/>
          <w:szCs w:val="24"/>
        </w:rPr>
        <w:t xml:space="preserve">mittiger </w:t>
      </w:r>
      <w:r w:rsidR="004F47BA">
        <w:rPr>
          <w:rFonts w:asciiTheme="minorHAnsi" w:hAnsiTheme="minorHAnsi" w:cstheme="minorHAnsi"/>
          <w:sz w:val="24"/>
          <w:szCs w:val="24"/>
        </w:rPr>
        <w:t xml:space="preserve">Lochausschnitt </w:t>
      </w:r>
      <w:r w:rsidR="008F1F4A">
        <w:rPr>
          <w:rFonts w:asciiTheme="minorHAnsi" w:hAnsiTheme="minorHAnsi" w:cstheme="minorHAnsi"/>
          <w:sz w:val="24"/>
          <w:szCs w:val="24"/>
        </w:rPr>
        <w:t xml:space="preserve">in DN 100 </w:t>
      </w:r>
      <w:r w:rsidR="004F47BA">
        <w:rPr>
          <w:rFonts w:asciiTheme="minorHAnsi" w:hAnsiTheme="minorHAnsi" w:cstheme="minorHAnsi"/>
          <w:sz w:val="24"/>
          <w:szCs w:val="24"/>
        </w:rPr>
        <w:t xml:space="preserve">zum </w:t>
      </w:r>
      <w:r w:rsidR="008F1F4A">
        <w:rPr>
          <w:rFonts w:asciiTheme="minorHAnsi" w:hAnsiTheme="minorHAnsi" w:cstheme="minorHAnsi"/>
          <w:sz w:val="24"/>
          <w:szCs w:val="24"/>
        </w:rPr>
        <w:t>Anschluss eines Stutzens vorgenommen</w:t>
      </w:r>
      <w:r w:rsidR="004F47BA">
        <w:rPr>
          <w:rFonts w:asciiTheme="minorHAnsi" w:hAnsiTheme="minorHAnsi" w:cstheme="minorHAnsi"/>
          <w:sz w:val="24"/>
          <w:szCs w:val="24"/>
        </w:rPr>
        <w:t xml:space="preserve"> werden.</w:t>
      </w:r>
      <w:r w:rsidR="001E489E">
        <w:rPr>
          <w:rFonts w:asciiTheme="minorHAnsi" w:hAnsiTheme="minorHAnsi" w:cstheme="minorHAnsi"/>
          <w:sz w:val="24"/>
          <w:szCs w:val="24"/>
        </w:rPr>
        <w:t xml:space="preserve"> </w:t>
      </w:r>
      <w:r w:rsidR="008F1F4A">
        <w:rPr>
          <w:rFonts w:asciiTheme="minorHAnsi" w:hAnsiTheme="minorHAnsi" w:cstheme="minorHAnsi"/>
          <w:sz w:val="24"/>
          <w:szCs w:val="24"/>
        </w:rPr>
        <w:t xml:space="preserve">Im Vergleich dazu </w:t>
      </w:r>
      <w:r w:rsidR="00302E7B">
        <w:rPr>
          <w:rFonts w:asciiTheme="minorHAnsi" w:hAnsiTheme="minorHAnsi" w:cstheme="minorHAnsi"/>
          <w:sz w:val="24"/>
          <w:szCs w:val="24"/>
        </w:rPr>
        <w:t xml:space="preserve">kann der optionale </w:t>
      </w:r>
      <w:r w:rsidR="00BA5036">
        <w:rPr>
          <w:rFonts w:asciiTheme="minorHAnsi" w:hAnsiTheme="minorHAnsi" w:cstheme="minorHAnsi"/>
          <w:sz w:val="24"/>
          <w:szCs w:val="24"/>
        </w:rPr>
        <w:t>Ablaufstutzen</w:t>
      </w:r>
      <w:r w:rsidR="00302E7B" w:rsidRPr="00302E7B">
        <w:rPr>
          <w:rFonts w:asciiTheme="minorHAnsi" w:hAnsiTheme="minorHAnsi" w:cstheme="minorHAnsi"/>
          <w:sz w:val="24"/>
          <w:szCs w:val="24"/>
        </w:rPr>
        <w:t xml:space="preserve"> </w:t>
      </w:r>
      <w:r w:rsidR="00302E7B">
        <w:rPr>
          <w:rFonts w:asciiTheme="minorHAnsi" w:hAnsiTheme="minorHAnsi" w:cstheme="minorHAnsi"/>
          <w:sz w:val="24"/>
          <w:szCs w:val="24"/>
        </w:rPr>
        <w:lastRenderedPageBreak/>
        <w:t>im Boden der Stahlwannen</w:t>
      </w:r>
      <w:r w:rsidR="00BA5036">
        <w:rPr>
          <w:rFonts w:asciiTheme="minorHAnsi" w:hAnsiTheme="minorHAnsi" w:cstheme="minorHAnsi"/>
          <w:sz w:val="24"/>
          <w:szCs w:val="24"/>
        </w:rPr>
        <w:t xml:space="preserve"> in den Größen DN 50, </w:t>
      </w:r>
      <w:r w:rsidR="00302E7B">
        <w:rPr>
          <w:rFonts w:asciiTheme="minorHAnsi" w:hAnsiTheme="minorHAnsi" w:cstheme="minorHAnsi"/>
          <w:sz w:val="24"/>
          <w:szCs w:val="24"/>
        </w:rPr>
        <w:t xml:space="preserve">DN </w:t>
      </w:r>
      <w:r w:rsidR="00BA5036">
        <w:rPr>
          <w:rFonts w:asciiTheme="minorHAnsi" w:hAnsiTheme="minorHAnsi" w:cstheme="minorHAnsi"/>
          <w:sz w:val="24"/>
          <w:szCs w:val="24"/>
        </w:rPr>
        <w:t xml:space="preserve">70, </w:t>
      </w:r>
      <w:r w:rsidR="00302E7B">
        <w:rPr>
          <w:rFonts w:asciiTheme="minorHAnsi" w:hAnsiTheme="minorHAnsi" w:cstheme="minorHAnsi"/>
          <w:sz w:val="24"/>
          <w:szCs w:val="24"/>
        </w:rPr>
        <w:t xml:space="preserve">DN </w:t>
      </w:r>
      <w:r w:rsidR="00BA5036">
        <w:rPr>
          <w:rFonts w:asciiTheme="minorHAnsi" w:hAnsiTheme="minorHAnsi" w:cstheme="minorHAnsi"/>
          <w:sz w:val="24"/>
          <w:szCs w:val="24"/>
        </w:rPr>
        <w:t xml:space="preserve">100 oder </w:t>
      </w:r>
      <w:r w:rsidR="00302E7B">
        <w:rPr>
          <w:rFonts w:asciiTheme="minorHAnsi" w:hAnsiTheme="minorHAnsi" w:cstheme="minorHAnsi"/>
          <w:sz w:val="24"/>
          <w:szCs w:val="24"/>
        </w:rPr>
        <w:t xml:space="preserve">DN </w:t>
      </w:r>
      <w:r w:rsidR="00BA5036">
        <w:rPr>
          <w:rFonts w:asciiTheme="minorHAnsi" w:hAnsiTheme="minorHAnsi" w:cstheme="minorHAnsi"/>
          <w:sz w:val="24"/>
          <w:szCs w:val="24"/>
        </w:rPr>
        <w:t xml:space="preserve">150 </w:t>
      </w:r>
      <w:r w:rsidR="00302E7B">
        <w:rPr>
          <w:rFonts w:asciiTheme="minorHAnsi" w:hAnsiTheme="minorHAnsi" w:cstheme="minorHAnsi"/>
          <w:sz w:val="24"/>
          <w:szCs w:val="24"/>
        </w:rPr>
        <w:t>auf Wunsch frei platziert werden.</w:t>
      </w:r>
    </w:p>
    <w:p w14:paraId="19774F55" w14:textId="002D072E" w:rsidR="00480B26" w:rsidRDefault="00302E7B" w:rsidP="005B1417">
      <w:pPr>
        <w:spacing w:line="360" w:lineRule="auto"/>
        <w:rPr>
          <w:rFonts w:asciiTheme="minorHAnsi" w:hAnsiTheme="minorHAnsi" w:cstheme="minorHAnsi"/>
          <w:sz w:val="24"/>
          <w:szCs w:val="24"/>
        </w:rPr>
      </w:pPr>
      <w:r>
        <w:rPr>
          <w:rFonts w:asciiTheme="minorHAnsi" w:hAnsiTheme="minorHAnsi" w:cstheme="minorHAnsi"/>
          <w:sz w:val="24"/>
          <w:szCs w:val="24"/>
        </w:rPr>
        <w:t>Darüber hinaus</w:t>
      </w:r>
      <w:r w:rsidR="008F1F4A">
        <w:rPr>
          <w:rFonts w:asciiTheme="minorHAnsi" w:hAnsiTheme="minorHAnsi" w:cstheme="minorHAnsi"/>
          <w:sz w:val="24"/>
          <w:szCs w:val="24"/>
        </w:rPr>
        <w:t xml:space="preserve"> steht für beide Werkstoffe das gleiche umfangreiche Sortiment an Abdeckungen zur </w:t>
      </w:r>
      <w:r w:rsidR="009B5B2F">
        <w:rPr>
          <w:rFonts w:asciiTheme="minorHAnsi" w:hAnsiTheme="minorHAnsi" w:cstheme="minorHAnsi"/>
          <w:sz w:val="24"/>
          <w:szCs w:val="24"/>
        </w:rPr>
        <w:t>Auswahl, d</w:t>
      </w:r>
      <w:r w:rsidR="009B5B2F" w:rsidRPr="008F1F4A">
        <w:rPr>
          <w:rFonts w:asciiTheme="minorHAnsi" w:hAnsiTheme="minorHAnsi" w:cstheme="minorHAnsi"/>
          <w:sz w:val="24"/>
          <w:szCs w:val="24"/>
        </w:rPr>
        <w:t>ie allesamt passgenau für die projektspezifische Wanne produziert</w:t>
      </w:r>
      <w:r w:rsidR="009B5B2F" w:rsidRPr="009B5B2F">
        <w:rPr>
          <w:rFonts w:asciiTheme="minorHAnsi" w:hAnsiTheme="minorHAnsi" w:cstheme="minorHAnsi"/>
          <w:sz w:val="24"/>
          <w:szCs w:val="24"/>
        </w:rPr>
        <w:t xml:space="preserve"> </w:t>
      </w:r>
      <w:r w:rsidR="009B5B2F" w:rsidRPr="008F1F4A">
        <w:rPr>
          <w:rFonts w:asciiTheme="minorHAnsi" w:hAnsiTheme="minorHAnsi" w:cstheme="minorHAnsi"/>
          <w:sz w:val="24"/>
          <w:szCs w:val="24"/>
        </w:rPr>
        <w:t xml:space="preserve">werden. </w:t>
      </w:r>
      <w:r w:rsidR="009B5B2F">
        <w:rPr>
          <w:rFonts w:asciiTheme="minorHAnsi" w:hAnsiTheme="minorHAnsi" w:cstheme="minorHAnsi"/>
          <w:sz w:val="24"/>
          <w:szCs w:val="24"/>
        </w:rPr>
        <w:t>Dazu zählen v</w:t>
      </w:r>
      <w:r w:rsidR="00024470">
        <w:rPr>
          <w:rFonts w:asciiTheme="minorHAnsi" w:hAnsiTheme="minorHAnsi" w:cstheme="minorHAnsi"/>
          <w:sz w:val="24"/>
          <w:szCs w:val="24"/>
        </w:rPr>
        <w:t xml:space="preserve">erschiedene Designs an </w:t>
      </w:r>
      <w:r w:rsidR="00024470" w:rsidRPr="008F1F4A">
        <w:rPr>
          <w:rFonts w:asciiTheme="minorHAnsi" w:hAnsiTheme="minorHAnsi" w:cstheme="minorHAnsi"/>
          <w:sz w:val="24"/>
          <w:szCs w:val="24"/>
        </w:rPr>
        <w:t>Stab- und Maschenroste</w:t>
      </w:r>
      <w:r w:rsidR="004A538B">
        <w:rPr>
          <w:rFonts w:asciiTheme="minorHAnsi" w:hAnsiTheme="minorHAnsi" w:cstheme="minorHAnsi"/>
          <w:sz w:val="24"/>
          <w:szCs w:val="24"/>
        </w:rPr>
        <w:t>n</w:t>
      </w:r>
      <w:r w:rsidR="00024470" w:rsidRPr="008F1F4A">
        <w:rPr>
          <w:rFonts w:asciiTheme="minorHAnsi" w:hAnsiTheme="minorHAnsi" w:cstheme="minorHAnsi"/>
          <w:sz w:val="24"/>
          <w:szCs w:val="24"/>
        </w:rPr>
        <w:t xml:space="preserve"> sowie </w:t>
      </w:r>
      <w:r w:rsidR="009B5B2F">
        <w:rPr>
          <w:rFonts w:asciiTheme="minorHAnsi" w:hAnsiTheme="minorHAnsi" w:cstheme="minorHAnsi"/>
          <w:sz w:val="24"/>
          <w:szCs w:val="24"/>
        </w:rPr>
        <w:t xml:space="preserve">alternativ </w:t>
      </w:r>
      <w:r w:rsidR="008F1F4A" w:rsidRPr="008F1F4A">
        <w:rPr>
          <w:rFonts w:asciiTheme="minorHAnsi" w:hAnsiTheme="minorHAnsi" w:cstheme="minorHAnsi"/>
          <w:sz w:val="24"/>
          <w:szCs w:val="24"/>
        </w:rPr>
        <w:t>Eingangsm</w:t>
      </w:r>
      <w:r w:rsidR="00024470" w:rsidRPr="008F1F4A">
        <w:rPr>
          <w:rFonts w:asciiTheme="minorHAnsi" w:hAnsiTheme="minorHAnsi" w:cstheme="minorHAnsi"/>
          <w:sz w:val="24"/>
          <w:szCs w:val="24"/>
        </w:rPr>
        <w:t>atten mit Gummi- und Bürsten</w:t>
      </w:r>
      <w:r w:rsidR="008F1F4A" w:rsidRPr="008F1F4A">
        <w:rPr>
          <w:rFonts w:asciiTheme="minorHAnsi" w:hAnsiTheme="minorHAnsi" w:cstheme="minorHAnsi"/>
          <w:sz w:val="24"/>
          <w:szCs w:val="24"/>
        </w:rPr>
        <w:t>-</w:t>
      </w:r>
      <w:r w:rsidR="00024470" w:rsidRPr="008F1F4A">
        <w:rPr>
          <w:rFonts w:asciiTheme="minorHAnsi" w:hAnsiTheme="minorHAnsi" w:cstheme="minorHAnsi"/>
          <w:sz w:val="24"/>
          <w:szCs w:val="24"/>
        </w:rPr>
        <w:t xml:space="preserve"> oder Teppich</w:t>
      </w:r>
      <w:r w:rsidR="008F1F4A" w:rsidRPr="008F1F4A">
        <w:rPr>
          <w:rFonts w:asciiTheme="minorHAnsi" w:hAnsiTheme="minorHAnsi" w:cstheme="minorHAnsi"/>
          <w:sz w:val="24"/>
          <w:szCs w:val="24"/>
        </w:rPr>
        <w:t>einlagen</w:t>
      </w:r>
      <w:r w:rsidR="00024470" w:rsidRPr="008F1F4A">
        <w:rPr>
          <w:rFonts w:asciiTheme="minorHAnsi" w:hAnsiTheme="minorHAnsi" w:cstheme="minorHAnsi"/>
          <w:sz w:val="24"/>
          <w:szCs w:val="24"/>
        </w:rPr>
        <w:t>. Gleiche</w:t>
      </w:r>
      <w:r w:rsidR="009B5B2F">
        <w:rPr>
          <w:rFonts w:asciiTheme="minorHAnsi" w:hAnsiTheme="minorHAnsi" w:cstheme="minorHAnsi"/>
          <w:sz w:val="24"/>
          <w:szCs w:val="24"/>
        </w:rPr>
        <w:t>rmaßen individuell</w:t>
      </w:r>
      <w:r w:rsidR="00024470" w:rsidRPr="008F1F4A">
        <w:rPr>
          <w:rFonts w:asciiTheme="minorHAnsi" w:hAnsiTheme="minorHAnsi" w:cstheme="minorHAnsi"/>
          <w:sz w:val="24"/>
          <w:szCs w:val="24"/>
        </w:rPr>
        <w:t xml:space="preserve"> </w:t>
      </w:r>
      <w:r w:rsidR="009B5B2F">
        <w:rPr>
          <w:rFonts w:asciiTheme="minorHAnsi" w:hAnsiTheme="minorHAnsi" w:cstheme="minorHAnsi"/>
          <w:sz w:val="24"/>
          <w:szCs w:val="24"/>
        </w:rPr>
        <w:t>ist auch</w:t>
      </w:r>
      <w:r w:rsidR="00024470" w:rsidRPr="008F1F4A">
        <w:rPr>
          <w:rFonts w:asciiTheme="minorHAnsi" w:hAnsiTheme="minorHAnsi" w:cstheme="minorHAnsi"/>
          <w:sz w:val="24"/>
          <w:szCs w:val="24"/>
        </w:rPr>
        <w:t xml:space="preserve"> </w:t>
      </w:r>
      <w:r w:rsidR="009B5B2F">
        <w:rPr>
          <w:rFonts w:asciiTheme="minorHAnsi" w:hAnsiTheme="minorHAnsi" w:cstheme="minorHAnsi"/>
          <w:sz w:val="24"/>
          <w:szCs w:val="24"/>
        </w:rPr>
        <w:t xml:space="preserve">die Stahlvariante der </w:t>
      </w:r>
      <w:r w:rsidR="00024470" w:rsidRPr="008F1F4A">
        <w:rPr>
          <w:rFonts w:asciiTheme="minorHAnsi" w:hAnsiTheme="minorHAnsi" w:cstheme="minorHAnsi"/>
          <w:sz w:val="24"/>
          <w:szCs w:val="24"/>
        </w:rPr>
        <w:t>Schmutzfangwanne</w:t>
      </w:r>
      <w:r w:rsidR="009B5B2F">
        <w:rPr>
          <w:rFonts w:asciiTheme="minorHAnsi" w:hAnsiTheme="minorHAnsi" w:cstheme="minorHAnsi"/>
          <w:sz w:val="24"/>
          <w:szCs w:val="24"/>
        </w:rPr>
        <w:t xml:space="preserve"> selbst</w:t>
      </w:r>
      <w:r w:rsidR="00024470" w:rsidRPr="008F1F4A">
        <w:rPr>
          <w:rFonts w:asciiTheme="minorHAnsi" w:hAnsiTheme="minorHAnsi" w:cstheme="minorHAnsi"/>
          <w:sz w:val="24"/>
          <w:szCs w:val="24"/>
        </w:rPr>
        <w:t xml:space="preserve">, </w:t>
      </w:r>
      <w:r w:rsidR="009B5B2F">
        <w:rPr>
          <w:rFonts w:asciiTheme="minorHAnsi" w:hAnsiTheme="minorHAnsi" w:cstheme="minorHAnsi"/>
          <w:sz w:val="24"/>
          <w:szCs w:val="24"/>
        </w:rPr>
        <w:t>f</w:t>
      </w:r>
      <w:r w:rsidR="007F2F79" w:rsidRPr="008F1F4A">
        <w:rPr>
          <w:rFonts w:asciiTheme="minorHAnsi" w:hAnsiTheme="minorHAnsi" w:cstheme="minorHAnsi"/>
          <w:sz w:val="24"/>
          <w:szCs w:val="24"/>
        </w:rPr>
        <w:t>ür die</w:t>
      </w:r>
      <w:r w:rsidR="009B5B2F">
        <w:rPr>
          <w:rFonts w:asciiTheme="minorHAnsi" w:hAnsiTheme="minorHAnsi" w:cstheme="minorHAnsi"/>
          <w:sz w:val="24"/>
          <w:szCs w:val="24"/>
        </w:rPr>
        <w:t xml:space="preserve"> </w:t>
      </w:r>
      <w:r w:rsidR="007F2F79" w:rsidRPr="008F1F4A">
        <w:rPr>
          <w:rFonts w:asciiTheme="minorHAnsi" w:hAnsiTheme="minorHAnsi" w:cstheme="minorHAnsi"/>
          <w:sz w:val="24"/>
          <w:szCs w:val="24"/>
        </w:rPr>
        <w:t xml:space="preserve">sogar ein </w:t>
      </w:r>
      <w:r w:rsidR="008F1F4A" w:rsidRPr="008F1F4A">
        <w:rPr>
          <w:rFonts w:asciiTheme="minorHAnsi" w:hAnsiTheme="minorHAnsi" w:cstheme="minorHAnsi"/>
          <w:sz w:val="24"/>
          <w:szCs w:val="24"/>
        </w:rPr>
        <w:t>eigens entwickelter O</w:t>
      </w:r>
      <w:r w:rsidR="007F2F79" w:rsidRPr="008F1F4A">
        <w:rPr>
          <w:rFonts w:asciiTheme="minorHAnsi" w:hAnsiTheme="minorHAnsi" w:cstheme="minorHAnsi"/>
          <w:sz w:val="24"/>
          <w:szCs w:val="24"/>
        </w:rPr>
        <w:t>nline-Konfigurator zur Verfügung</w:t>
      </w:r>
      <w:r w:rsidR="009B5B2F">
        <w:rPr>
          <w:rFonts w:asciiTheme="minorHAnsi" w:hAnsiTheme="minorHAnsi" w:cstheme="minorHAnsi"/>
          <w:sz w:val="24"/>
          <w:szCs w:val="24"/>
        </w:rPr>
        <w:t xml:space="preserve"> steht</w:t>
      </w:r>
      <w:r w:rsidR="008F1F4A">
        <w:rPr>
          <w:rFonts w:asciiTheme="minorHAnsi" w:hAnsiTheme="minorHAnsi" w:cstheme="minorHAnsi"/>
          <w:sz w:val="24"/>
          <w:szCs w:val="24"/>
        </w:rPr>
        <w:t>. Bei diesem</w:t>
      </w:r>
      <w:r w:rsidR="008F1F4A" w:rsidRPr="00820C50">
        <w:rPr>
          <w:rFonts w:asciiTheme="minorHAnsi" w:hAnsiTheme="minorHAnsi" w:cstheme="minorHAnsi"/>
          <w:sz w:val="24"/>
          <w:szCs w:val="24"/>
        </w:rPr>
        <w:t xml:space="preserve"> </w:t>
      </w:r>
      <w:r w:rsidR="00762E20" w:rsidRPr="00820C50">
        <w:rPr>
          <w:rFonts w:asciiTheme="minorHAnsi" w:hAnsiTheme="minorHAnsi" w:cstheme="minorHAnsi"/>
          <w:sz w:val="24"/>
          <w:szCs w:val="24"/>
        </w:rPr>
        <w:t>können</w:t>
      </w:r>
      <w:r w:rsidR="008F1F4A" w:rsidRPr="00820C50">
        <w:rPr>
          <w:rFonts w:asciiTheme="minorHAnsi" w:hAnsiTheme="minorHAnsi" w:cstheme="minorHAnsi"/>
          <w:sz w:val="24"/>
          <w:szCs w:val="24"/>
        </w:rPr>
        <w:t xml:space="preserve"> </w:t>
      </w:r>
      <w:r w:rsidR="008F1F4A">
        <w:rPr>
          <w:rFonts w:asciiTheme="minorHAnsi" w:hAnsiTheme="minorHAnsi" w:cstheme="minorHAnsi"/>
          <w:sz w:val="24"/>
          <w:szCs w:val="24"/>
        </w:rPr>
        <w:t>Kunden</w:t>
      </w:r>
      <w:r w:rsidR="008F1F4A" w:rsidRPr="00820C50">
        <w:rPr>
          <w:rFonts w:asciiTheme="minorHAnsi" w:hAnsiTheme="minorHAnsi" w:cstheme="minorHAnsi"/>
          <w:sz w:val="24"/>
          <w:szCs w:val="24"/>
        </w:rPr>
        <w:t xml:space="preserve"> </w:t>
      </w:r>
      <w:r w:rsidR="00820C50" w:rsidRPr="00820C50">
        <w:rPr>
          <w:rFonts w:asciiTheme="minorHAnsi" w:hAnsiTheme="minorHAnsi" w:cstheme="minorHAnsi"/>
          <w:sz w:val="24"/>
          <w:szCs w:val="24"/>
        </w:rPr>
        <w:t>sämtliche</w:t>
      </w:r>
      <w:r w:rsidR="008F1F4A" w:rsidRPr="00820C50">
        <w:rPr>
          <w:rFonts w:asciiTheme="minorHAnsi" w:hAnsiTheme="minorHAnsi" w:cstheme="minorHAnsi"/>
          <w:sz w:val="24"/>
          <w:szCs w:val="24"/>
        </w:rPr>
        <w:t xml:space="preserve"> Optionen zum </w:t>
      </w:r>
      <w:r w:rsidR="00820C50" w:rsidRPr="00820C50">
        <w:rPr>
          <w:rFonts w:asciiTheme="minorHAnsi" w:hAnsiTheme="minorHAnsi" w:cstheme="minorHAnsi"/>
          <w:sz w:val="24"/>
          <w:szCs w:val="24"/>
        </w:rPr>
        <w:t>gewünschten</w:t>
      </w:r>
      <w:r w:rsidR="008F1F4A" w:rsidRPr="00820C50">
        <w:rPr>
          <w:rFonts w:asciiTheme="minorHAnsi" w:hAnsiTheme="minorHAnsi" w:cstheme="minorHAnsi"/>
          <w:sz w:val="24"/>
          <w:szCs w:val="24"/>
        </w:rPr>
        <w:t xml:space="preserve"> Rost sowie der Schmutzfangwanne </w:t>
      </w:r>
      <w:r w:rsidR="0086208E">
        <w:rPr>
          <w:rFonts w:asciiTheme="minorHAnsi" w:hAnsiTheme="minorHAnsi" w:cstheme="minorHAnsi"/>
          <w:sz w:val="24"/>
          <w:szCs w:val="24"/>
        </w:rPr>
        <w:t xml:space="preserve">eintragen und erhalten </w:t>
      </w:r>
      <w:r w:rsidR="008F1F4A" w:rsidRPr="008F1F4A">
        <w:rPr>
          <w:rFonts w:asciiTheme="minorHAnsi" w:hAnsiTheme="minorHAnsi" w:cstheme="minorHAnsi"/>
          <w:sz w:val="24"/>
          <w:szCs w:val="24"/>
        </w:rPr>
        <w:t xml:space="preserve">neben einer Live-Vorschau </w:t>
      </w:r>
      <w:r w:rsidR="0086208E">
        <w:rPr>
          <w:rFonts w:asciiTheme="minorHAnsi" w:hAnsiTheme="minorHAnsi" w:cstheme="minorHAnsi"/>
          <w:sz w:val="24"/>
          <w:szCs w:val="24"/>
        </w:rPr>
        <w:t xml:space="preserve">abschließend </w:t>
      </w:r>
      <w:r w:rsidR="008F1F4A" w:rsidRPr="008F1F4A">
        <w:rPr>
          <w:rFonts w:asciiTheme="minorHAnsi" w:hAnsiTheme="minorHAnsi" w:cstheme="minorHAnsi"/>
          <w:sz w:val="24"/>
          <w:szCs w:val="24"/>
        </w:rPr>
        <w:t>eine bestellfertige Produkt-Zusammenstellung</w:t>
      </w:r>
      <w:r w:rsidR="003C6126">
        <w:rPr>
          <w:rFonts w:asciiTheme="minorHAnsi" w:hAnsiTheme="minorHAnsi" w:cstheme="minorHAnsi"/>
          <w:sz w:val="24"/>
          <w:szCs w:val="24"/>
        </w:rPr>
        <w:t>.</w:t>
      </w:r>
    </w:p>
    <w:p w14:paraId="51D0C6C9" w14:textId="7276260E" w:rsidR="001A053B" w:rsidRPr="00CE41AC" w:rsidRDefault="006B15AF" w:rsidP="005B1417">
      <w:pPr>
        <w:spacing w:line="360" w:lineRule="auto"/>
        <w:rPr>
          <w:rFonts w:asciiTheme="minorHAnsi" w:hAnsiTheme="minorHAnsi" w:cstheme="minorHAnsi"/>
          <w:sz w:val="24"/>
          <w:szCs w:val="24"/>
        </w:rPr>
      </w:pPr>
      <w:r w:rsidRPr="00FD2C26">
        <w:rPr>
          <w:rFonts w:asciiTheme="minorHAnsi" w:hAnsiTheme="minorHAnsi" w:cstheme="minorHAnsi"/>
          <w:b/>
          <w:sz w:val="24"/>
          <w:szCs w:val="24"/>
        </w:rPr>
        <w:t>(ca.</w:t>
      </w:r>
      <w:r w:rsidR="00B328C8" w:rsidRPr="00FD2C26">
        <w:rPr>
          <w:rFonts w:asciiTheme="minorHAnsi" w:hAnsiTheme="minorHAnsi" w:cstheme="minorHAnsi"/>
          <w:b/>
          <w:sz w:val="24"/>
          <w:szCs w:val="24"/>
        </w:rPr>
        <w:t xml:space="preserve"> </w:t>
      </w:r>
      <w:r w:rsidR="008520D5" w:rsidRPr="008520D5">
        <w:rPr>
          <w:rFonts w:asciiTheme="minorHAnsi" w:hAnsiTheme="minorHAnsi" w:cstheme="minorHAnsi"/>
          <w:b/>
          <w:color w:val="000000" w:themeColor="text1"/>
          <w:sz w:val="24"/>
          <w:szCs w:val="24"/>
        </w:rPr>
        <w:t>2.4</w:t>
      </w:r>
      <w:r w:rsidR="004A538B">
        <w:rPr>
          <w:rFonts w:asciiTheme="minorHAnsi" w:hAnsiTheme="minorHAnsi" w:cstheme="minorHAnsi"/>
          <w:b/>
          <w:color w:val="000000" w:themeColor="text1"/>
          <w:sz w:val="24"/>
          <w:szCs w:val="24"/>
        </w:rPr>
        <w:t>3</w:t>
      </w:r>
      <w:r w:rsidR="008520D5" w:rsidRPr="008520D5">
        <w:rPr>
          <w:rFonts w:asciiTheme="minorHAnsi" w:hAnsiTheme="minorHAnsi" w:cstheme="minorHAnsi"/>
          <w:b/>
          <w:color w:val="000000" w:themeColor="text1"/>
          <w:sz w:val="24"/>
          <w:szCs w:val="24"/>
        </w:rPr>
        <w:t>0</w:t>
      </w:r>
      <w:r w:rsidRPr="00FD2C26">
        <w:rPr>
          <w:rFonts w:asciiTheme="minorHAnsi" w:hAnsiTheme="minorHAnsi" w:cstheme="minorHAnsi"/>
          <w:b/>
          <w:sz w:val="24"/>
          <w:szCs w:val="24"/>
        </w:rPr>
        <w:t xml:space="preserve"> </w:t>
      </w:r>
      <w:r w:rsidR="001A053B" w:rsidRPr="00FD2C26">
        <w:rPr>
          <w:rFonts w:asciiTheme="minorHAnsi" w:hAnsiTheme="minorHAnsi" w:cstheme="minorHAnsi"/>
          <w:b/>
          <w:sz w:val="24"/>
          <w:szCs w:val="24"/>
        </w:rPr>
        <w:t>Zeichen)</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5E9D" w14:textId="77777777" w:rsidR="00142569" w:rsidRDefault="00142569" w:rsidP="002D5283">
      <w:pPr>
        <w:spacing w:after="0" w:line="240" w:lineRule="auto"/>
      </w:pPr>
      <w:r>
        <w:separator/>
      </w:r>
    </w:p>
  </w:endnote>
  <w:endnote w:type="continuationSeparator" w:id="0">
    <w:p w14:paraId="06A11D69" w14:textId="77777777" w:rsidR="00142569" w:rsidRDefault="0014256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142569">
    <w:pPr>
      <w:pStyle w:val="Fuzeile"/>
      <w:jc w:val="center"/>
    </w:pPr>
    <w:r>
      <w:rPr>
        <w:noProof/>
        <w:lang w:eastAsia="de-DE"/>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261A" w14:textId="77777777" w:rsidR="00142569" w:rsidRDefault="00142569" w:rsidP="002D5283">
      <w:pPr>
        <w:spacing w:after="0" w:line="240" w:lineRule="auto"/>
      </w:pPr>
      <w:r>
        <w:separator/>
      </w:r>
    </w:p>
  </w:footnote>
  <w:footnote w:type="continuationSeparator" w:id="0">
    <w:p w14:paraId="656C7B80" w14:textId="77777777" w:rsidR="00142569" w:rsidRDefault="0014256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142569">
    <w:pPr>
      <w:pStyle w:val="Kopfzeile"/>
      <w:rPr>
        <w:rFonts w:asciiTheme="minorHAnsi" w:hAnsiTheme="minorHAnsi" w:cstheme="minorHAnsi"/>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0693"/>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470"/>
    <w:rsid w:val="000245F2"/>
    <w:rsid w:val="00024E49"/>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438B"/>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0DF0"/>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41ED"/>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569"/>
    <w:rsid w:val="00142D5E"/>
    <w:rsid w:val="00144A64"/>
    <w:rsid w:val="00151ACE"/>
    <w:rsid w:val="00151ED5"/>
    <w:rsid w:val="00152350"/>
    <w:rsid w:val="00153AE9"/>
    <w:rsid w:val="00153FA5"/>
    <w:rsid w:val="001549C1"/>
    <w:rsid w:val="00154D0D"/>
    <w:rsid w:val="001561C1"/>
    <w:rsid w:val="001563E2"/>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87CC1"/>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489E"/>
    <w:rsid w:val="001E66BF"/>
    <w:rsid w:val="001E783D"/>
    <w:rsid w:val="001E7A69"/>
    <w:rsid w:val="001E7EED"/>
    <w:rsid w:val="001F013F"/>
    <w:rsid w:val="001F055D"/>
    <w:rsid w:val="001F0F0C"/>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2454"/>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E7B"/>
    <w:rsid w:val="00302F51"/>
    <w:rsid w:val="00303FF7"/>
    <w:rsid w:val="00306E15"/>
    <w:rsid w:val="00314280"/>
    <w:rsid w:val="00314789"/>
    <w:rsid w:val="00314A52"/>
    <w:rsid w:val="003150B8"/>
    <w:rsid w:val="003153A7"/>
    <w:rsid w:val="003168E4"/>
    <w:rsid w:val="00316F15"/>
    <w:rsid w:val="003225A2"/>
    <w:rsid w:val="00322C9C"/>
    <w:rsid w:val="00322F59"/>
    <w:rsid w:val="0032344F"/>
    <w:rsid w:val="00325D77"/>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126"/>
    <w:rsid w:val="003C6773"/>
    <w:rsid w:val="003D0223"/>
    <w:rsid w:val="003D0A86"/>
    <w:rsid w:val="003D0D3F"/>
    <w:rsid w:val="003D0DDA"/>
    <w:rsid w:val="003D2B9F"/>
    <w:rsid w:val="003D3087"/>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773F8"/>
    <w:rsid w:val="00480B26"/>
    <w:rsid w:val="00483901"/>
    <w:rsid w:val="00486FC3"/>
    <w:rsid w:val="004874A8"/>
    <w:rsid w:val="00492754"/>
    <w:rsid w:val="004962B5"/>
    <w:rsid w:val="00496FB5"/>
    <w:rsid w:val="004A188F"/>
    <w:rsid w:val="004A32CD"/>
    <w:rsid w:val="004A4224"/>
    <w:rsid w:val="004A5171"/>
    <w:rsid w:val="004A538B"/>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7BA"/>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2974"/>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3571"/>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411E"/>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05CB0"/>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2E20"/>
    <w:rsid w:val="007648CC"/>
    <w:rsid w:val="007651F2"/>
    <w:rsid w:val="007653AF"/>
    <w:rsid w:val="00765816"/>
    <w:rsid w:val="007676F7"/>
    <w:rsid w:val="00770065"/>
    <w:rsid w:val="00771CF1"/>
    <w:rsid w:val="00772A61"/>
    <w:rsid w:val="00772FB5"/>
    <w:rsid w:val="0077307C"/>
    <w:rsid w:val="00774257"/>
    <w:rsid w:val="00774513"/>
    <w:rsid w:val="00774BD6"/>
    <w:rsid w:val="0077604C"/>
    <w:rsid w:val="007760EB"/>
    <w:rsid w:val="0077643F"/>
    <w:rsid w:val="00776B3F"/>
    <w:rsid w:val="00776F32"/>
    <w:rsid w:val="00776FFF"/>
    <w:rsid w:val="00780EC5"/>
    <w:rsid w:val="00781680"/>
    <w:rsid w:val="007822C7"/>
    <w:rsid w:val="0078299E"/>
    <w:rsid w:val="00782DFF"/>
    <w:rsid w:val="0078308D"/>
    <w:rsid w:val="00783647"/>
    <w:rsid w:val="00784BF5"/>
    <w:rsid w:val="007872DD"/>
    <w:rsid w:val="00790A92"/>
    <w:rsid w:val="0079133E"/>
    <w:rsid w:val="007914F7"/>
    <w:rsid w:val="007964C4"/>
    <w:rsid w:val="00796FAC"/>
    <w:rsid w:val="00797E05"/>
    <w:rsid w:val="007A0582"/>
    <w:rsid w:val="007A1C27"/>
    <w:rsid w:val="007A3A1F"/>
    <w:rsid w:val="007B0463"/>
    <w:rsid w:val="007B0767"/>
    <w:rsid w:val="007B0853"/>
    <w:rsid w:val="007B0982"/>
    <w:rsid w:val="007B0F28"/>
    <w:rsid w:val="007B1AAE"/>
    <w:rsid w:val="007B5043"/>
    <w:rsid w:val="007B63B7"/>
    <w:rsid w:val="007B6F94"/>
    <w:rsid w:val="007B7C48"/>
    <w:rsid w:val="007C0DD3"/>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5C5"/>
    <w:rsid w:val="007D7A31"/>
    <w:rsid w:val="007E01C1"/>
    <w:rsid w:val="007E0F8C"/>
    <w:rsid w:val="007E1C39"/>
    <w:rsid w:val="007E44B6"/>
    <w:rsid w:val="007E4AFE"/>
    <w:rsid w:val="007E5821"/>
    <w:rsid w:val="007E6042"/>
    <w:rsid w:val="007E6674"/>
    <w:rsid w:val="007E735E"/>
    <w:rsid w:val="007E7787"/>
    <w:rsid w:val="007E7A01"/>
    <w:rsid w:val="007F09AC"/>
    <w:rsid w:val="007F26A4"/>
    <w:rsid w:val="007F2F79"/>
    <w:rsid w:val="007F40DD"/>
    <w:rsid w:val="007F4574"/>
    <w:rsid w:val="007F47D7"/>
    <w:rsid w:val="007F591B"/>
    <w:rsid w:val="008009F3"/>
    <w:rsid w:val="00800EE2"/>
    <w:rsid w:val="008011CF"/>
    <w:rsid w:val="008014C2"/>
    <w:rsid w:val="0080218D"/>
    <w:rsid w:val="00803015"/>
    <w:rsid w:val="00805D69"/>
    <w:rsid w:val="00806550"/>
    <w:rsid w:val="008073CB"/>
    <w:rsid w:val="00807F31"/>
    <w:rsid w:val="00813933"/>
    <w:rsid w:val="008141DC"/>
    <w:rsid w:val="00814259"/>
    <w:rsid w:val="008144F6"/>
    <w:rsid w:val="00814F69"/>
    <w:rsid w:val="00816A96"/>
    <w:rsid w:val="00817578"/>
    <w:rsid w:val="00817C42"/>
    <w:rsid w:val="00820C50"/>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5"/>
    <w:rsid w:val="008520DA"/>
    <w:rsid w:val="0085313A"/>
    <w:rsid w:val="00853C4D"/>
    <w:rsid w:val="00855095"/>
    <w:rsid w:val="00861450"/>
    <w:rsid w:val="0086208E"/>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D60"/>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1F4A"/>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3AC1"/>
    <w:rsid w:val="009A5D0D"/>
    <w:rsid w:val="009B11C6"/>
    <w:rsid w:val="009B17EA"/>
    <w:rsid w:val="009B2A3C"/>
    <w:rsid w:val="009B31AB"/>
    <w:rsid w:val="009B4B35"/>
    <w:rsid w:val="009B54D0"/>
    <w:rsid w:val="009B5B2F"/>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1C9"/>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6C3F"/>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6528"/>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36"/>
    <w:rsid w:val="00BA50C8"/>
    <w:rsid w:val="00BA521B"/>
    <w:rsid w:val="00BA5313"/>
    <w:rsid w:val="00BA5418"/>
    <w:rsid w:val="00BA5764"/>
    <w:rsid w:val="00BA5BBC"/>
    <w:rsid w:val="00BA66B2"/>
    <w:rsid w:val="00BA6A0A"/>
    <w:rsid w:val="00BA7D62"/>
    <w:rsid w:val="00BB1886"/>
    <w:rsid w:val="00BB1FDA"/>
    <w:rsid w:val="00BB316F"/>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03BE"/>
    <w:rsid w:val="00BF1832"/>
    <w:rsid w:val="00BF1D9B"/>
    <w:rsid w:val="00BF32D0"/>
    <w:rsid w:val="00BF379E"/>
    <w:rsid w:val="00BF4258"/>
    <w:rsid w:val="00BF4301"/>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4D65"/>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655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925"/>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1582"/>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1558"/>
    <w:rsid w:val="00E3255E"/>
    <w:rsid w:val="00E33BB2"/>
    <w:rsid w:val="00E34AE6"/>
    <w:rsid w:val="00E34DF9"/>
    <w:rsid w:val="00E369E9"/>
    <w:rsid w:val="00E37CD4"/>
    <w:rsid w:val="00E400D3"/>
    <w:rsid w:val="00E40ECB"/>
    <w:rsid w:val="00E41938"/>
    <w:rsid w:val="00E442B2"/>
    <w:rsid w:val="00E44C86"/>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7BB"/>
    <w:rsid w:val="00EA7A2B"/>
    <w:rsid w:val="00EB0889"/>
    <w:rsid w:val="00EB2AB4"/>
    <w:rsid w:val="00EB3F98"/>
    <w:rsid w:val="00EB488D"/>
    <w:rsid w:val="00EB4B95"/>
    <w:rsid w:val="00EB4E4A"/>
    <w:rsid w:val="00EB6220"/>
    <w:rsid w:val="00EB7238"/>
    <w:rsid w:val="00EB724A"/>
    <w:rsid w:val="00EC0730"/>
    <w:rsid w:val="00EC0E34"/>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471"/>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6521"/>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B06C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883">
      <w:bodyDiv w:val="1"/>
      <w:marLeft w:val="0"/>
      <w:marRight w:val="0"/>
      <w:marTop w:val="0"/>
      <w:marBottom w:val="0"/>
      <w:divBdr>
        <w:top w:val="none" w:sz="0" w:space="0" w:color="auto"/>
        <w:left w:val="none" w:sz="0" w:space="0" w:color="auto"/>
        <w:bottom w:val="none" w:sz="0" w:space="0" w:color="auto"/>
        <w:right w:val="none" w:sz="0" w:space="0" w:color="auto"/>
      </w:divBdr>
      <w:divsChild>
        <w:div w:id="1637106072">
          <w:marLeft w:val="0"/>
          <w:marRight w:val="0"/>
          <w:marTop w:val="0"/>
          <w:marBottom w:val="0"/>
          <w:divBdr>
            <w:top w:val="none" w:sz="0" w:space="0" w:color="auto"/>
            <w:left w:val="none" w:sz="0" w:space="0" w:color="auto"/>
            <w:bottom w:val="none" w:sz="0" w:space="0" w:color="auto"/>
            <w:right w:val="none" w:sz="0" w:space="0" w:color="auto"/>
          </w:divBdr>
          <w:divsChild>
            <w:div w:id="1718162930">
              <w:marLeft w:val="0"/>
              <w:marRight w:val="0"/>
              <w:marTop w:val="0"/>
              <w:marBottom w:val="0"/>
              <w:divBdr>
                <w:top w:val="none" w:sz="0" w:space="0" w:color="auto"/>
                <w:left w:val="none" w:sz="0" w:space="0" w:color="auto"/>
                <w:bottom w:val="none" w:sz="0" w:space="0" w:color="auto"/>
                <w:right w:val="none" w:sz="0" w:space="0" w:color="auto"/>
              </w:divBdr>
              <w:divsChild>
                <w:div w:id="1297905872">
                  <w:marLeft w:val="0"/>
                  <w:marRight w:val="0"/>
                  <w:marTop w:val="0"/>
                  <w:marBottom w:val="0"/>
                  <w:divBdr>
                    <w:top w:val="none" w:sz="0" w:space="0" w:color="auto"/>
                    <w:left w:val="none" w:sz="0" w:space="0" w:color="auto"/>
                    <w:bottom w:val="none" w:sz="0" w:space="0" w:color="auto"/>
                    <w:right w:val="none" w:sz="0" w:space="0" w:color="auto"/>
                  </w:divBdr>
                  <w:divsChild>
                    <w:div w:id="15136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9382">
      <w:bodyDiv w:val="1"/>
      <w:marLeft w:val="0"/>
      <w:marRight w:val="0"/>
      <w:marTop w:val="0"/>
      <w:marBottom w:val="0"/>
      <w:divBdr>
        <w:top w:val="none" w:sz="0" w:space="0" w:color="auto"/>
        <w:left w:val="none" w:sz="0" w:space="0" w:color="auto"/>
        <w:bottom w:val="none" w:sz="0" w:space="0" w:color="auto"/>
        <w:right w:val="none" w:sz="0" w:space="0" w:color="auto"/>
      </w:divBdr>
      <w:divsChild>
        <w:div w:id="1285035450">
          <w:marLeft w:val="0"/>
          <w:marRight w:val="0"/>
          <w:marTop w:val="0"/>
          <w:marBottom w:val="0"/>
          <w:divBdr>
            <w:top w:val="none" w:sz="0" w:space="0" w:color="auto"/>
            <w:left w:val="none" w:sz="0" w:space="0" w:color="auto"/>
            <w:bottom w:val="none" w:sz="0" w:space="0" w:color="auto"/>
            <w:right w:val="none" w:sz="0" w:space="0" w:color="auto"/>
          </w:divBdr>
          <w:divsChild>
            <w:div w:id="924800818">
              <w:marLeft w:val="0"/>
              <w:marRight w:val="0"/>
              <w:marTop w:val="0"/>
              <w:marBottom w:val="0"/>
              <w:divBdr>
                <w:top w:val="none" w:sz="0" w:space="0" w:color="auto"/>
                <w:left w:val="none" w:sz="0" w:space="0" w:color="auto"/>
                <w:bottom w:val="none" w:sz="0" w:space="0" w:color="auto"/>
                <w:right w:val="none" w:sz="0" w:space="0" w:color="auto"/>
              </w:divBdr>
              <w:divsChild>
                <w:div w:id="1112435374">
                  <w:marLeft w:val="0"/>
                  <w:marRight w:val="0"/>
                  <w:marTop w:val="0"/>
                  <w:marBottom w:val="0"/>
                  <w:divBdr>
                    <w:top w:val="none" w:sz="0" w:space="0" w:color="auto"/>
                    <w:left w:val="none" w:sz="0" w:space="0" w:color="auto"/>
                    <w:bottom w:val="none" w:sz="0" w:space="0" w:color="auto"/>
                    <w:right w:val="none" w:sz="0" w:space="0" w:color="auto"/>
                  </w:divBdr>
                  <w:divsChild>
                    <w:div w:id="502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331</cp:revision>
  <cp:lastPrinted>2020-02-05T14:19:00Z</cp:lastPrinted>
  <dcterms:created xsi:type="dcterms:W3CDTF">2017-07-10T11:03:00Z</dcterms:created>
  <dcterms:modified xsi:type="dcterms:W3CDTF">2025-03-20T09:24:00Z</dcterms:modified>
</cp:coreProperties>
</file>