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0B730"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97530E" w14:paraId="273EEF3F" w14:textId="77777777" w:rsidTr="009B325B">
        <w:trPr>
          <w:trHeight w:val="602"/>
        </w:trPr>
        <w:tc>
          <w:tcPr>
            <w:tcW w:w="2835" w:type="dxa"/>
          </w:tcPr>
          <w:p w14:paraId="3EC06755" w14:textId="77777777" w:rsidR="0097530E" w:rsidRDefault="0097530E">
            <w:pPr>
              <w:pStyle w:val="Kop3"/>
              <w:rPr>
                <w:rFonts w:ascii="Calibri" w:hAnsi="Calibri" w:cs="Calibri"/>
                <w:color w:val="D20A10"/>
              </w:rPr>
            </w:pPr>
            <w:r>
              <w:rPr>
                <w:rFonts w:ascii="Calibri" w:hAnsi="Calibri"/>
                <w:color w:val="D20A10"/>
              </w:rPr>
              <w:t>Foto</w:t>
            </w:r>
          </w:p>
        </w:tc>
        <w:tc>
          <w:tcPr>
            <w:tcW w:w="2977" w:type="dxa"/>
          </w:tcPr>
          <w:p w14:paraId="7648F8E0" w14:textId="77777777" w:rsidR="0097530E" w:rsidRDefault="0097530E" w:rsidP="00106541">
            <w:pPr>
              <w:pStyle w:val="Kop3"/>
              <w:rPr>
                <w:rFonts w:ascii="Calibri" w:hAnsi="Calibri" w:cs="Calibri"/>
                <w:color w:val="D20A10"/>
              </w:rPr>
            </w:pPr>
            <w:r>
              <w:rPr>
                <w:rFonts w:ascii="Calibri" w:hAnsi="Calibri"/>
                <w:color w:val="D20A10"/>
              </w:rPr>
              <w:t>Bestandsnaam</w:t>
            </w:r>
          </w:p>
        </w:tc>
        <w:tc>
          <w:tcPr>
            <w:tcW w:w="3672" w:type="dxa"/>
          </w:tcPr>
          <w:p w14:paraId="688090C6" w14:textId="77777777" w:rsidR="0097530E" w:rsidRDefault="0097530E" w:rsidP="00106541">
            <w:pPr>
              <w:pStyle w:val="Kop3"/>
              <w:rPr>
                <w:rFonts w:ascii="Calibri" w:hAnsi="Calibri" w:cs="Calibri"/>
                <w:color w:val="D20A10"/>
              </w:rPr>
            </w:pPr>
            <w:r>
              <w:rPr>
                <w:rFonts w:ascii="Calibri" w:hAnsi="Calibri"/>
                <w:color w:val="D20A10"/>
              </w:rPr>
              <w:t>Fotobijschrift</w:t>
            </w:r>
          </w:p>
        </w:tc>
      </w:tr>
      <w:tr w:rsidR="008C4AD3" w:rsidRPr="002A7348" w14:paraId="2C0235BC" w14:textId="77777777" w:rsidTr="009B325B">
        <w:trPr>
          <w:trHeight w:val="2821"/>
        </w:trPr>
        <w:tc>
          <w:tcPr>
            <w:tcW w:w="2835" w:type="dxa"/>
          </w:tcPr>
          <w:p w14:paraId="346D0C45" w14:textId="77777777" w:rsidR="008C4AD3" w:rsidRDefault="008C4AD3" w:rsidP="00B45B0C">
            <w:pPr>
              <w:rPr>
                <w:rFonts w:ascii="Calibri" w:hAnsi="Calibri" w:cs="Calibri"/>
                <w:lang w:val="en-US"/>
              </w:rPr>
            </w:pPr>
          </w:p>
          <w:p w14:paraId="567C7860" w14:textId="77777777" w:rsidR="00C619A0" w:rsidRDefault="009B325B" w:rsidP="00B45B0C">
            <w:pPr>
              <w:rPr>
                <w:rFonts w:ascii="Calibri" w:hAnsi="Calibri" w:cs="Calibri"/>
              </w:rPr>
            </w:pPr>
            <w:r>
              <w:rPr>
                <w:rFonts w:ascii="Calibri" w:hAnsi="Calibri"/>
                <w:noProof/>
              </w:rPr>
              <w:drawing>
                <wp:inline distT="0" distB="0" distL="0" distR="0" wp14:anchorId="6DB8CF58" wp14:editId="65F74A38">
                  <wp:extent cx="1711325" cy="1143000"/>
                  <wp:effectExtent l="0" t="0" r="3175" b="0"/>
                  <wp:docPr id="12598860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86016" name="Grafik 12598860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325" cy="1143000"/>
                          </a:xfrm>
                          <a:prstGeom prst="rect">
                            <a:avLst/>
                          </a:prstGeom>
                        </pic:spPr>
                      </pic:pic>
                    </a:graphicData>
                  </a:graphic>
                </wp:inline>
              </w:drawing>
            </w:r>
          </w:p>
          <w:p w14:paraId="0022D565" w14:textId="77777777" w:rsidR="00C619A0" w:rsidRDefault="00C619A0" w:rsidP="00B45B0C">
            <w:pPr>
              <w:rPr>
                <w:rFonts w:ascii="Calibri" w:hAnsi="Calibri" w:cs="Calibri"/>
                <w:lang w:val="en-US"/>
              </w:rPr>
            </w:pPr>
          </w:p>
          <w:p w14:paraId="536120FD" w14:textId="77777777" w:rsidR="00C619A0" w:rsidRDefault="00C619A0" w:rsidP="00B45B0C">
            <w:pPr>
              <w:rPr>
                <w:rFonts w:ascii="Calibri" w:hAnsi="Calibri" w:cs="Calibri"/>
                <w:lang w:val="en-US"/>
              </w:rPr>
            </w:pPr>
          </w:p>
        </w:tc>
        <w:tc>
          <w:tcPr>
            <w:tcW w:w="2977" w:type="dxa"/>
          </w:tcPr>
          <w:p w14:paraId="503B6493" w14:textId="77777777" w:rsidR="008C4AD3" w:rsidRPr="00DE5CDE" w:rsidRDefault="00DE5CDE" w:rsidP="00B45B0C">
            <w:pPr>
              <w:rPr>
                <w:rFonts w:ascii="Calibri" w:hAnsi="Calibri" w:cs="Calibri"/>
                <w:sz w:val="20"/>
              </w:rPr>
            </w:pPr>
            <w:r>
              <w:rPr>
                <w:rFonts w:ascii="Calibri" w:hAnsi="Calibri"/>
                <w:sz w:val="20"/>
              </w:rPr>
              <w:t>RichardBrink_CaptusBeton_01</w:t>
            </w:r>
          </w:p>
        </w:tc>
        <w:tc>
          <w:tcPr>
            <w:tcW w:w="3672" w:type="dxa"/>
          </w:tcPr>
          <w:p w14:paraId="118E3B63" w14:textId="7D348700" w:rsidR="00E55A3A" w:rsidRDefault="00E55A3A" w:rsidP="00E55A3A">
            <w:pPr>
              <w:pStyle w:val="Koptekst"/>
              <w:tabs>
                <w:tab w:val="clear" w:pos="4536"/>
                <w:tab w:val="clear" w:pos="9072"/>
              </w:tabs>
              <w:rPr>
                <w:rFonts w:ascii="Calibri" w:hAnsi="Calibri" w:cs="Calibri"/>
                <w:color w:val="000000"/>
                <w:szCs w:val="22"/>
              </w:rPr>
            </w:pPr>
            <w:r>
              <w:rPr>
                <w:rFonts w:ascii="Calibri" w:hAnsi="Calibri"/>
                <w:color w:val="000000"/>
              </w:rPr>
              <w:t xml:space="preserve">De firma Richard Brink heeft </w:t>
            </w:r>
            <w:r w:rsidR="003F59AB">
              <w:rPr>
                <w:rFonts w:ascii="Calibri" w:hAnsi="Calibri"/>
                <w:color w:val="000000"/>
              </w:rPr>
              <w:t>het</w:t>
            </w:r>
            <w:r>
              <w:rPr>
                <w:rFonts w:ascii="Calibri" w:hAnsi="Calibri"/>
                <w:color w:val="000000"/>
              </w:rPr>
              <w:t xml:space="preserve"> assortiment "Captus" vuilvangbakken, bestaande uit versies van thermisch verzinkt staal en roestvrij staal, uitgebreid met modellen van beton.</w:t>
            </w:r>
          </w:p>
          <w:p w14:paraId="18891298" w14:textId="77777777" w:rsidR="00DE5CDE" w:rsidRDefault="00DE5CDE" w:rsidP="00B45B0C">
            <w:pPr>
              <w:pStyle w:val="Koptekst"/>
              <w:tabs>
                <w:tab w:val="clear" w:pos="4536"/>
                <w:tab w:val="clear" w:pos="9072"/>
              </w:tabs>
              <w:rPr>
                <w:rFonts w:ascii="Calibri" w:hAnsi="Calibri" w:cs="Calibri"/>
                <w:color w:val="000000"/>
                <w:szCs w:val="22"/>
              </w:rPr>
            </w:pPr>
          </w:p>
          <w:p w14:paraId="5D9B0B96" w14:textId="77777777" w:rsidR="00DE5CDE" w:rsidRDefault="00DE5CDE" w:rsidP="00DE5CDE">
            <w:pPr>
              <w:rPr>
                <w:rFonts w:ascii="Calibri" w:hAnsi="Calibri" w:cs="Calibri"/>
                <w:color w:val="7F7F7F"/>
                <w:sz w:val="20"/>
              </w:rPr>
            </w:pPr>
            <w:r>
              <w:rPr>
                <w:rFonts w:ascii="Calibri" w:hAnsi="Calibri"/>
                <w:color w:val="7F7F7F"/>
                <w:sz w:val="20"/>
              </w:rPr>
              <w:t>Foto: Richard Brink GmbH &amp; Co. KG</w:t>
            </w:r>
          </w:p>
          <w:p w14:paraId="20186671" w14:textId="77777777" w:rsidR="00921231" w:rsidRDefault="00921231" w:rsidP="00DE5CDE">
            <w:pPr>
              <w:rPr>
                <w:rFonts w:ascii="Calibri" w:hAnsi="Calibri" w:cs="Calibri"/>
                <w:color w:val="7F7F7F"/>
                <w:sz w:val="20"/>
                <w:lang w:val="en-US"/>
              </w:rPr>
            </w:pPr>
          </w:p>
          <w:p w14:paraId="631EB492" w14:textId="77777777" w:rsidR="00DE5CDE" w:rsidRPr="002A7348" w:rsidRDefault="00DE5CDE" w:rsidP="00B45B0C">
            <w:pPr>
              <w:pStyle w:val="Koptekst"/>
              <w:tabs>
                <w:tab w:val="clear" w:pos="4536"/>
                <w:tab w:val="clear" w:pos="9072"/>
              </w:tabs>
              <w:rPr>
                <w:rFonts w:ascii="Calibri" w:hAnsi="Calibri" w:cs="Calibri"/>
                <w:color w:val="000000"/>
                <w:szCs w:val="22"/>
                <w:lang w:val="en-US"/>
              </w:rPr>
            </w:pPr>
          </w:p>
        </w:tc>
      </w:tr>
      <w:tr w:rsidR="00DE5CDE" w:rsidRPr="00655398" w14:paraId="78215613" w14:textId="77777777" w:rsidTr="009B325B">
        <w:trPr>
          <w:trHeight w:val="2821"/>
        </w:trPr>
        <w:tc>
          <w:tcPr>
            <w:tcW w:w="2835" w:type="dxa"/>
          </w:tcPr>
          <w:p w14:paraId="6BD427F7" w14:textId="77777777" w:rsidR="00DE5CDE" w:rsidRDefault="009B325B" w:rsidP="007E1ADD">
            <w:pPr>
              <w:rPr>
                <w:rFonts w:ascii="Calibri" w:hAnsi="Calibri" w:cs="Calibri"/>
              </w:rPr>
            </w:pPr>
            <w:r>
              <w:rPr>
                <w:rFonts w:ascii="Calibri" w:hAnsi="Calibri"/>
                <w:noProof/>
              </w:rPr>
              <w:drawing>
                <wp:inline distT="0" distB="0" distL="0" distR="0" wp14:anchorId="5AE72BDF" wp14:editId="718AE892">
                  <wp:extent cx="1711325" cy="1143000"/>
                  <wp:effectExtent l="0" t="0" r="3175" b="0"/>
                  <wp:docPr id="8047695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6959" name="Grafik 804769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1143000"/>
                          </a:xfrm>
                          <a:prstGeom prst="rect">
                            <a:avLst/>
                          </a:prstGeom>
                        </pic:spPr>
                      </pic:pic>
                    </a:graphicData>
                  </a:graphic>
                </wp:inline>
              </w:drawing>
            </w:r>
          </w:p>
        </w:tc>
        <w:tc>
          <w:tcPr>
            <w:tcW w:w="2977" w:type="dxa"/>
          </w:tcPr>
          <w:p w14:paraId="450E1130" w14:textId="77777777" w:rsidR="00DE5CDE" w:rsidRDefault="00DE5CDE" w:rsidP="007E1ADD">
            <w:pPr>
              <w:rPr>
                <w:rFonts w:ascii="Calibri" w:hAnsi="Calibri" w:cs="Calibri"/>
              </w:rPr>
            </w:pPr>
            <w:r>
              <w:rPr>
                <w:rFonts w:ascii="Calibri" w:hAnsi="Calibri"/>
                <w:sz w:val="20"/>
              </w:rPr>
              <w:t>RichardBrink_CaptusBeton_02</w:t>
            </w:r>
          </w:p>
        </w:tc>
        <w:tc>
          <w:tcPr>
            <w:tcW w:w="3672" w:type="dxa"/>
          </w:tcPr>
          <w:p w14:paraId="47B62BFD" w14:textId="77777777" w:rsidR="000D01B6" w:rsidRDefault="005823CF" w:rsidP="000D01B6">
            <w:pPr>
              <w:pStyle w:val="Koptekst"/>
              <w:tabs>
                <w:tab w:val="clear" w:pos="4536"/>
                <w:tab w:val="clear" w:pos="9072"/>
              </w:tabs>
              <w:rPr>
                <w:rFonts w:ascii="Calibri" w:hAnsi="Calibri" w:cs="Calibri"/>
                <w:color w:val="000000"/>
                <w:szCs w:val="22"/>
              </w:rPr>
            </w:pPr>
            <w:r>
              <w:rPr>
                <w:rFonts w:ascii="Calibri" w:hAnsi="Calibri"/>
                <w:color w:val="000000"/>
              </w:rPr>
              <w:t>Voor de betonnen varianten is hetzelfde brede assortiment roosters beschikbaar als voor de bestaande stalen vuilvangbakken. Terwijl de stalen bakken altijd op maat worden gemaakt, is de nieuwe versie van beton enkel verkrijgbaar in diverse standaardmaten.</w:t>
            </w:r>
          </w:p>
          <w:p w14:paraId="32C262AD" w14:textId="77777777" w:rsidR="00655398" w:rsidRDefault="00655398" w:rsidP="007E1ADD">
            <w:pPr>
              <w:pStyle w:val="Koptekst"/>
              <w:tabs>
                <w:tab w:val="clear" w:pos="4536"/>
                <w:tab w:val="clear" w:pos="9072"/>
              </w:tabs>
              <w:rPr>
                <w:rFonts w:ascii="Calibri" w:hAnsi="Calibri" w:cs="Calibri"/>
                <w:color w:val="000000"/>
                <w:szCs w:val="22"/>
              </w:rPr>
            </w:pPr>
          </w:p>
          <w:p w14:paraId="6650518D" w14:textId="77777777" w:rsidR="00DE5CDE" w:rsidRDefault="00DE5CDE" w:rsidP="007E1ADD">
            <w:pPr>
              <w:rPr>
                <w:rFonts w:ascii="Calibri" w:hAnsi="Calibri" w:cs="Calibri"/>
                <w:color w:val="7F7F7F"/>
                <w:sz w:val="20"/>
              </w:rPr>
            </w:pPr>
            <w:r>
              <w:rPr>
                <w:rFonts w:ascii="Calibri" w:hAnsi="Calibri"/>
                <w:color w:val="7F7F7F"/>
                <w:sz w:val="20"/>
              </w:rPr>
              <w:t>Foto: Richard Brink GmbH &amp; Co. KG</w:t>
            </w:r>
          </w:p>
          <w:p w14:paraId="32556BBC" w14:textId="77777777" w:rsidR="00921231" w:rsidRDefault="00921231" w:rsidP="007E1ADD">
            <w:pPr>
              <w:rPr>
                <w:rFonts w:ascii="Calibri" w:hAnsi="Calibri" w:cs="Calibri"/>
                <w:color w:val="7F7F7F"/>
                <w:sz w:val="20"/>
                <w:lang w:val="en-US"/>
              </w:rPr>
            </w:pPr>
          </w:p>
          <w:p w14:paraId="1212D927" w14:textId="77777777" w:rsidR="00DE5CDE" w:rsidRPr="00A80612" w:rsidRDefault="00DE5CDE" w:rsidP="007E1ADD">
            <w:pPr>
              <w:pStyle w:val="Koptekst"/>
              <w:tabs>
                <w:tab w:val="clear" w:pos="4536"/>
                <w:tab w:val="clear" w:pos="9072"/>
              </w:tabs>
              <w:rPr>
                <w:rFonts w:ascii="Calibri" w:hAnsi="Calibri" w:cs="Calibri"/>
                <w:color w:val="000000"/>
                <w:szCs w:val="22"/>
                <w:lang w:val="en-US"/>
              </w:rPr>
            </w:pPr>
          </w:p>
        </w:tc>
      </w:tr>
      <w:tr w:rsidR="008C4AD3" w:rsidRPr="00A80612" w14:paraId="31C40AB1" w14:textId="77777777" w:rsidTr="009B325B">
        <w:trPr>
          <w:trHeight w:val="2821"/>
        </w:trPr>
        <w:tc>
          <w:tcPr>
            <w:tcW w:w="2835" w:type="dxa"/>
          </w:tcPr>
          <w:p w14:paraId="31F01DD9" w14:textId="77777777" w:rsidR="008C4AD3" w:rsidRDefault="009B325B" w:rsidP="00B45B0C">
            <w:pPr>
              <w:rPr>
                <w:rFonts w:ascii="Calibri" w:hAnsi="Calibri" w:cs="Calibri"/>
              </w:rPr>
            </w:pPr>
            <w:r>
              <w:rPr>
                <w:rFonts w:ascii="Calibri" w:hAnsi="Calibri"/>
                <w:noProof/>
              </w:rPr>
              <w:drawing>
                <wp:inline distT="0" distB="0" distL="0" distR="0" wp14:anchorId="79090BB7" wp14:editId="6B137439">
                  <wp:extent cx="1711325" cy="1143000"/>
                  <wp:effectExtent l="0" t="0" r="3175" b="0"/>
                  <wp:docPr id="210993869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38698" name="Grafik 21099386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1143000"/>
                          </a:xfrm>
                          <a:prstGeom prst="rect">
                            <a:avLst/>
                          </a:prstGeom>
                        </pic:spPr>
                      </pic:pic>
                    </a:graphicData>
                  </a:graphic>
                </wp:inline>
              </w:drawing>
            </w:r>
          </w:p>
        </w:tc>
        <w:tc>
          <w:tcPr>
            <w:tcW w:w="2977" w:type="dxa"/>
          </w:tcPr>
          <w:p w14:paraId="63B5ECEA" w14:textId="77777777" w:rsidR="008C4AD3" w:rsidRDefault="00DE5CDE" w:rsidP="00B45B0C">
            <w:pPr>
              <w:rPr>
                <w:rFonts w:ascii="Calibri" w:hAnsi="Calibri" w:cs="Calibri"/>
              </w:rPr>
            </w:pPr>
            <w:r>
              <w:rPr>
                <w:rFonts w:ascii="Calibri" w:hAnsi="Calibri"/>
                <w:sz w:val="20"/>
              </w:rPr>
              <w:t>RichardBrink_CaptusBeton_03</w:t>
            </w:r>
          </w:p>
        </w:tc>
        <w:tc>
          <w:tcPr>
            <w:tcW w:w="3672" w:type="dxa"/>
          </w:tcPr>
          <w:p w14:paraId="554EBA1A" w14:textId="77777777" w:rsidR="000D01B6" w:rsidRDefault="000D01B6" w:rsidP="000D01B6">
            <w:pPr>
              <w:pStyle w:val="Koptekst"/>
              <w:tabs>
                <w:tab w:val="clear" w:pos="4536"/>
                <w:tab w:val="clear" w:pos="9072"/>
              </w:tabs>
              <w:rPr>
                <w:rFonts w:ascii="Calibri" w:hAnsi="Calibri" w:cs="Calibri"/>
                <w:color w:val="000000"/>
                <w:szCs w:val="22"/>
              </w:rPr>
            </w:pPr>
            <w:r>
              <w:rPr>
                <w:rFonts w:ascii="Calibri" w:hAnsi="Calibri"/>
                <w:color w:val="000000"/>
              </w:rPr>
              <w:t>In het midden van de betonnen bakken is af fabriek een gat van DN 100 aangebracht. Daarnaast worden er ook volledig gesloten uitvoeringen aangeboden.</w:t>
            </w:r>
          </w:p>
          <w:p w14:paraId="48466344" w14:textId="77777777" w:rsidR="001026F4" w:rsidRPr="001026F4" w:rsidRDefault="001026F4" w:rsidP="00DE5CDE">
            <w:pPr>
              <w:rPr>
                <w:rFonts w:ascii="Calibri" w:hAnsi="Calibri" w:cs="Calibri"/>
                <w:color w:val="7F7F7F"/>
                <w:sz w:val="20"/>
              </w:rPr>
            </w:pPr>
          </w:p>
          <w:p w14:paraId="4F5B1027" w14:textId="77777777" w:rsidR="00DE5CDE" w:rsidRDefault="00DE5CDE" w:rsidP="00DE5CDE">
            <w:pPr>
              <w:rPr>
                <w:rFonts w:ascii="Calibri" w:hAnsi="Calibri" w:cs="Calibri"/>
                <w:color w:val="7F7F7F"/>
                <w:sz w:val="20"/>
              </w:rPr>
            </w:pPr>
            <w:r>
              <w:rPr>
                <w:rFonts w:ascii="Calibri" w:hAnsi="Calibri"/>
                <w:color w:val="7F7F7F"/>
                <w:sz w:val="20"/>
              </w:rPr>
              <w:t>Foto: Richard Brink GmbH &amp; Co. KG</w:t>
            </w:r>
          </w:p>
          <w:p w14:paraId="738789F2" w14:textId="77777777" w:rsidR="00DE5CDE" w:rsidRPr="00A80612" w:rsidRDefault="00DE5CDE" w:rsidP="00B45B0C">
            <w:pPr>
              <w:pStyle w:val="Koptekst"/>
              <w:tabs>
                <w:tab w:val="clear" w:pos="4536"/>
                <w:tab w:val="clear" w:pos="9072"/>
              </w:tabs>
              <w:rPr>
                <w:rFonts w:ascii="Calibri" w:hAnsi="Calibri" w:cs="Calibri"/>
                <w:color w:val="000000"/>
                <w:szCs w:val="22"/>
                <w:lang w:val="en-US"/>
              </w:rPr>
            </w:pPr>
          </w:p>
        </w:tc>
      </w:tr>
      <w:tr w:rsidR="009E2EA9" w:rsidRPr="002A7348" w14:paraId="731E5E40" w14:textId="77777777" w:rsidTr="009B325B">
        <w:trPr>
          <w:trHeight w:val="2821"/>
        </w:trPr>
        <w:tc>
          <w:tcPr>
            <w:tcW w:w="2835" w:type="dxa"/>
          </w:tcPr>
          <w:p w14:paraId="48DAF2DB" w14:textId="77777777" w:rsidR="009E2EA9" w:rsidRDefault="009B325B" w:rsidP="00B45B0C">
            <w:pPr>
              <w:rPr>
                <w:rFonts w:ascii="Calibri" w:hAnsi="Calibri" w:cs="Calibri"/>
                <w:noProof/>
              </w:rPr>
            </w:pPr>
            <w:r>
              <w:rPr>
                <w:rFonts w:ascii="Calibri" w:hAnsi="Calibri"/>
                <w:noProof/>
              </w:rPr>
              <w:lastRenderedPageBreak/>
              <w:drawing>
                <wp:inline distT="0" distB="0" distL="0" distR="0" wp14:anchorId="645E9B93" wp14:editId="6DB588CC">
                  <wp:extent cx="1711325" cy="1129665"/>
                  <wp:effectExtent l="0" t="0" r="3175" b="635"/>
                  <wp:docPr id="77141595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15953" name="Grafik 77141595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325" cy="1129665"/>
                          </a:xfrm>
                          <a:prstGeom prst="rect">
                            <a:avLst/>
                          </a:prstGeom>
                        </pic:spPr>
                      </pic:pic>
                    </a:graphicData>
                  </a:graphic>
                </wp:inline>
              </w:drawing>
            </w:r>
          </w:p>
        </w:tc>
        <w:tc>
          <w:tcPr>
            <w:tcW w:w="2977" w:type="dxa"/>
          </w:tcPr>
          <w:p w14:paraId="12A38B23" w14:textId="77777777" w:rsidR="009E2EA9" w:rsidRPr="00DE5CDE" w:rsidRDefault="008A4F7A" w:rsidP="00B45B0C">
            <w:pPr>
              <w:rPr>
                <w:rFonts w:ascii="Calibri" w:hAnsi="Calibri" w:cs="Calibri"/>
                <w:sz w:val="20"/>
              </w:rPr>
            </w:pPr>
            <w:r>
              <w:rPr>
                <w:rFonts w:ascii="Calibri" w:hAnsi="Calibri"/>
                <w:sz w:val="20"/>
              </w:rPr>
              <w:t>RichardBrink_CaptusBeton_04</w:t>
            </w:r>
          </w:p>
        </w:tc>
        <w:tc>
          <w:tcPr>
            <w:tcW w:w="3672" w:type="dxa"/>
          </w:tcPr>
          <w:p w14:paraId="271D6D72" w14:textId="77777777" w:rsidR="000D01B6" w:rsidRDefault="000D01B6" w:rsidP="00655398">
            <w:pPr>
              <w:pStyle w:val="Koptekst"/>
              <w:tabs>
                <w:tab w:val="clear" w:pos="4536"/>
                <w:tab w:val="clear" w:pos="9072"/>
              </w:tabs>
              <w:rPr>
                <w:rFonts w:ascii="Calibri" w:hAnsi="Calibri" w:cs="Calibri"/>
                <w:color w:val="000000"/>
                <w:szCs w:val="22"/>
              </w:rPr>
            </w:pPr>
            <w:r>
              <w:rPr>
                <w:rFonts w:ascii="Calibri" w:hAnsi="Calibri"/>
                <w:color w:val="000000"/>
              </w:rPr>
              <w:t xml:space="preserve">Naast roostermatten kunnen de vuilvangbakken ook altijd van entreematten worden voorzien. </w:t>
            </w:r>
          </w:p>
          <w:p w14:paraId="2EFC7CF1" w14:textId="77777777" w:rsidR="00655398" w:rsidRDefault="000D01B6" w:rsidP="00655398">
            <w:pPr>
              <w:pStyle w:val="Koptekst"/>
              <w:tabs>
                <w:tab w:val="clear" w:pos="4536"/>
                <w:tab w:val="clear" w:pos="9072"/>
              </w:tabs>
              <w:rPr>
                <w:rFonts w:ascii="Calibri" w:hAnsi="Calibri" w:cs="Calibri"/>
                <w:color w:val="000000"/>
                <w:szCs w:val="22"/>
              </w:rPr>
            </w:pPr>
            <w:r>
              <w:rPr>
                <w:rFonts w:ascii="Calibri" w:hAnsi="Calibri"/>
                <w:color w:val="000000"/>
              </w:rPr>
              <w:t xml:space="preserve">De vormgevingsmogelijkheden van de stalen versies zijn eindeloos en er kunnen ook radiale uitvoeringen worden gemaakt. </w:t>
            </w:r>
          </w:p>
          <w:p w14:paraId="2751EAD1" w14:textId="77777777" w:rsidR="002A7348" w:rsidRDefault="002A7348" w:rsidP="00B45B0C">
            <w:pPr>
              <w:pStyle w:val="Koptekst"/>
              <w:tabs>
                <w:tab w:val="clear" w:pos="4536"/>
                <w:tab w:val="clear" w:pos="9072"/>
              </w:tabs>
              <w:rPr>
                <w:rFonts w:ascii="Calibri" w:hAnsi="Calibri" w:cs="Calibri"/>
                <w:color w:val="000000"/>
                <w:szCs w:val="22"/>
              </w:rPr>
            </w:pPr>
          </w:p>
          <w:p w14:paraId="0CAA0F6C" w14:textId="77777777" w:rsidR="00921231" w:rsidRPr="00C7649F" w:rsidRDefault="00921231" w:rsidP="00C7649F">
            <w:pPr>
              <w:rPr>
                <w:rFonts w:ascii="Calibri" w:hAnsi="Calibri" w:cs="Calibri"/>
                <w:color w:val="7F7F7F"/>
                <w:sz w:val="20"/>
              </w:rPr>
            </w:pPr>
            <w:r>
              <w:rPr>
                <w:rFonts w:ascii="Calibri" w:hAnsi="Calibri"/>
                <w:color w:val="7F7F7F"/>
                <w:sz w:val="20"/>
              </w:rPr>
              <w:t>Foto: Richard Brink GmbH &amp; Co. KG</w:t>
            </w:r>
          </w:p>
        </w:tc>
      </w:tr>
    </w:tbl>
    <w:p w14:paraId="6F12AA0B" w14:textId="77777777" w:rsidR="0097530E" w:rsidRPr="00BA4DB5" w:rsidRDefault="0097530E">
      <w:pPr>
        <w:rPr>
          <w:rFonts w:ascii="Calibri" w:hAnsi="Calibri" w:cs="Calibri"/>
          <w:lang w:val="en-US"/>
        </w:rPr>
      </w:pPr>
    </w:p>
    <w:p w14:paraId="3A125E4F" w14:textId="77777777" w:rsidR="009E2EA9" w:rsidRPr="00BA4DB5" w:rsidRDefault="009E2EA9">
      <w:pPr>
        <w:rPr>
          <w:rFonts w:ascii="Calibri" w:hAnsi="Calibri" w:cs="Calibri"/>
          <w:lang w:val="en-US"/>
        </w:rPr>
      </w:pPr>
    </w:p>
    <w:sectPr w:rsidR="009E2EA9" w:rsidRPr="00BA4DB5" w:rsidSect="00106541">
      <w:headerReference w:type="default" r:id="rId11"/>
      <w:footerReference w:type="default" r:id="rId12"/>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72591" w14:textId="77777777" w:rsidR="00225643" w:rsidRDefault="00225643">
      <w:pPr>
        <w:pStyle w:val="Textcopy"/>
        <w:spacing w:line="240" w:lineRule="auto"/>
        <w:rPr>
          <w:rFonts w:ascii="Arial" w:hAnsi="Arial"/>
          <w:sz w:val="22"/>
        </w:rPr>
      </w:pPr>
      <w:r>
        <w:separator/>
      </w:r>
    </w:p>
  </w:endnote>
  <w:endnote w:type="continuationSeparator" w:id="0">
    <w:p w14:paraId="6E45F78E" w14:textId="77777777" w:rsidR="00225643" w:rsidRDefault="00225643">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modern"/>
    <w:notTrueType/>
    <w:pitch w:val="variable"/>
    <w:sig w:usb0="A00000AF" w:usb1="4000004A" w:usb2="00000000" w:usb3="00000000" w:csb0="00000111" w:csb1="00000000"/>
  </w:font>
  <w:font w:name="Humnst777 Lt BT">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D0000" w14:textId="77777777" w:rsidR="001A0265" w:rsidRDefault="001A0265">
    <w:pPr>
      <w:pStyle w:val="Voettekst"/>
      <w:jc w:val="center"/>
    </w:pPr>
    <w:r>
      <w:fldChar w:fldCharType="begin"/>
    </w:r>
    <w:r>
      <w:instrText xml:space="preserve"> PAGE   \* MERGEFORMAT </w:instrText>
    </w:r>
    <w:r>
      <w:fldChar w:fldCharType="separate"/>
    </w:r>
    <w:r w:rsidR="006A10B5">
      <w:t>2</w:t>
    </w:r>
    <w:r>
      <w:fldChar w:fldCharType="end"/>
    </w:r>
  </w:p>
  <w:p w14:paraId="4735C337" w14:textId="77777777" w:rsidR="001A0265" w:rsidRDefault="001A0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BE9D1" w14:textId="77777777" w:rsidR="00225643" w:rsidRDefault="00225643">
      <w:pPr>
        <w:pStyle w:val="Textcopy"/>
        <w:spacing w:line="240" w:lineRule="auto"/>
        <w:rPr>
          <w:rFonts w:ascii="Arial" w:hAnsi="Arial"/>
          <w:sz w:val="22"/>
        </w:rPr>
      </w:pPr>
      <w:r>
        <w:separator/>
      </w:r>
    </w:p>
  </w:footnote>
  <w:footnote w:type="continuationSeparator" w:id="0">
    <w:p w14:paraId="0B772E9A" w14:textId="77777777" w:rsidR="00225643" w:rsidRDefault="00225643">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5D6FD" w14:textId="77777777" w:rsidR="001A0265" w:rsidRDefault="008C4AD3">
    <w:pPr>
      <w:pStyle w:val="Koptekst"/>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58240" behindDoc="0" locked="0" layoutInCell="1" allowOverlap="1" wp14:anchorId="4709D426" wp14:editId="5F1C84C7">
              <wp:simplePos x="0" y="0"/>
              <wp:positionH relativeFrom="column">
                <wp:posOffset>4981575</wp:posOffset>
              </wp:positionH>
              <wp:positionV relativeFrom="paragraph">
                <wp:posOffset>164465</wp:posOffset>
              </wp:positionV>
              <wp:extent cx="1321435" cy="1229360"/>
              <wp:effectExtent l="0" t="0" r="0" b="0"/>
              <wp:wrapNone/>
              <wp:docPr id="1938152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1435"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A846C" w14:textId="77777777" w:rsidR="001A0265" w:rsidRDefault="008C4AD3" w:rsidP="00816A23">
                          <w:r>
                            <w:rPr>
                              <w:noProof/>
                            </w:rPr>
                            <w:drawing>
                              <wp:inline distT="0" distB="0" distL="0" distR="0" wp14:anchorId="76F32A81" wp14:editId="69B29F4E">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04.05pt;height:96.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" stroked="f">
              <v:path arrowok="t"/>
              <v:textbox style="mso-fit-shape-to-text:t">
                <w:txbxContent>
                  <w:p w14:paraId="7061CC21" w14:textId="59E63B6E" w:rsidR="001A0265" w:rsidRDefault="008C4AD3" w:rsidP="00816A23">
                    <w:r>
                      <w:drawing>
                        <wp:inline distT="0" distB="0" distL="0" distR="0" wp14:anchorId="3DB8C546">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v:textbox>
            </v:shape>
          </w:pict>
        </mc:Fallback>
      </mc:AlternateContent>
    </w:r>
  </w:p>
  <w:p w14:paraId="4D95AF3B" w14:textId="77777777" w:rsidR="001A0265" w:rsidRDefault="008C4AD3">
    <w:pPr>
      <w:pStyle w:val="Koptekst"/>
      <w:rPr>
        <w:color w:val="808080"/>
        <w:sz w:val="52"/>
      </w:rPr>
    </w:pPr>
    <w:r>
      <w:rPr>
        <w:rFonts w:ascii="Frutiger 45 Light" w:hAnsi="Frutiger 45 Light"/>
        <w:noProof/>
        <w:sz w:val="20"/>
      </w:rPr>
      <mc:AlternateContent>
        <mc:Choice Requires="wps">
          <w:drawing>
            <wp:anchor distT="0" distB="0" distL="114300" distR="114300" simplePos="0" relativeHeight="251657216" behindDoc="0" locked="0" layoutInCell="1" allowOverlap="1" wp14:anchorId="641EB15D" wp14:editId="08872C48">
              <wp:simplePos x="0" y="0"/>
              <wp:positionH relativeFrom="column">
                <wp:posOffset>0</wp:posOffset>
              </wp:positionH>
              <wp:positionV relativeFrom="paragraph">
                <wp:posOffset>234315</wp:posOffset>
              </wp:positionV>
              <wp:extent cx="2857500" cy="457200"/>
              <wp:effectExtent l="0" t="0" r="0" b="0"/>
              <wp:wrapNone/>
              <wp:docPr id="9813682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43753" w14:textId="77777777" w:rsidR="001A0265" w:rsidRDefault="001A0265">
                          <w:pPr>
                            <w:pStyle w:val="Kop1"/>
                            <w:rPr>
                              <w:rFonts w:ascii="Calibri" w:hAnsi="Calibri" w:cs="Calibri"/>
                            </w:rPr>
                          </w:pPr>
                          <w:r>
                            <w:rPr>
                              <w:rFonts w:ascii="Calibri" w:hAnsi="Calibri"/>
                            </w:rPr>
                            <w:t>Fotobijschriften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" stroked="f">
              <v:path arrowok="t"/>
              <v:textbox inset="0,0,0,0">
                <w:txbxContent>
                  <w:p w14:paraId="3AD9AE5D" w14:textId="77777777" w:rsidR="001A0265" w:rsidRDefault="001A0265">
                    <w:pPr>
                      <w:pStyle w:val="berschrift1"/>
                      <w:rPr>
                        <w:rFonts w:ascii="Calibri" w:hAnsi="Calibri" w:cs="Calibri"/>
                      </w:rPr>
                    </w:pPr>
                    <w:r>
                      <w:rPr>
                        <w:rFonts w:ascii="Calibri" w:hAnsi="Calibri"/>
                      </w:rPr>
                      <w:t xml:space="preserve">Fotobijschriften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05AFF"/>
    <w:rsid w:val="00014A46"/>
    <w:rsid w:val="00023587"/>
    <w:rsid w:val="000239FA"/>
    <w:rsid w:val="00024BE1"/>
    <w:rsid w:val="000261D1"/>
    <w:rsid w:val="00034BD5"/>
    <w:rsid w:val="000371F6"/>
    <w:rsid w:val="00037FDA"/>
    <w:rsid w:val="00040034"/>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10A8"/>
    <w:rsid w:val="000C4AA2"/>
    <w:rsid w:val="000C6AE7"/>
    <w:rsid w:val="000D01B6"/>
    <w:rsid w:val="000E3702"/>
    <w:rsid w:val="000E6C85"/>
    <w:rsid w:val="000F465C"/>
    <w:rsid w:val="000F499B"/>
    <w:rsid w:val="000F7229"/>
    <w:rsid w:val="000F7AAF"/>
    <w:rsid w:val="001000E1"/>
    <w:rsid w:val="00100628"/>
    <w:rsid w:val="001026F4"/>
    <w:rsid w:val="00106541"/>
    <w:rsid w:val="001158CB"/>
    <w:rsid w:val="001170DD"/>
    <w:rsid w:val="0012163C"/>
    <w:rsid w:val="00134230"/>
    <w:rsid w:val="00134B62"/>
    <w:rsid w:val="00136FBA"/>
    <w:rsid w:val="001470CC"/>
    <w:rsid w:val="00155438"/>
    <w:rsid w:val="0017473D"/>
    <w:rsid w:val="00174811"/>
    <w:rsid w:val="00176DDF"/>
    <w:rsid w:val="001772AF"/>
    <w:rsid w:val="001777D1"/>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D6C7C"/>
    <w:rsid w:val="001E2856"/>
    <w:rsid w:val="001E4DD2"/>
    <w:rsid w:val="001E53CA"/>
    <w:rsid w:val="001F2B65"/>
    <w:rsid w:val="00204CCA"/>
    <w:rsid w:val="0021079C"/>
    <w:rsid w:val="0022371B"/>
    <w:rsid w:val="0022438D"/>
    <w:rsid w:val="00225643"/>
    <w:rsid w:val="00234523"/>
    <w:rsid w:val="002463D4"/>
    <w:rsid w:val="00247812"/>
    <w:rsid w:val="002504D2"/>
    <w:rsid w:val="0025405A"/>
    <w:rsid w:val="002540D9"/>
    <w:rsid w:val="00257F8F"/>
    <w:rsid w:val="00262D19"/>
    <w:rsid w:val="002631B2"/>
    <w:rsid w:val="00265D67"/>
    <w:rsid w:val="0026600E"/>
    <w:rsid w:val="00270DD7"/>
    <w:rsid w:val="00281455"/>
    <w:rsid w:val="002961E9"/>
    <w:rsid w:val="002A1648"/>
    <w:rsid w:val="002A38FF"/>
    <w:rsid w:val="002A4B20"/>
    <w:rsid w:val="002A679F"/>
    <w:rsid w:val="002A719F"/>
    <w:rsid w:val="002A7348"/>
    <w:rsid w:val="002B23DC"/>
    <w:rsid w:val="002B3076"/>
    <w:rsid w:val="002B367D"/>
    <w:rsid w:val="002B3FEB"/>
    <w:rsid w:val="002B6019"/>
    <w:rsid w:val="002C16C1"/>
    <w:rsid w:val="002C22DE"/>
    <w:rsid w:val="002C6FF3"/>
    <w:rsid w:val="002C7EE6"/>
    <w:rsid w:val="002D3533"/>
    <w:rsid w:val="002D3FB7"/>
    <w:rsid w:val="002D7257"/>
    <w:rsid w:val="002D78A5"/>
    <w:rsid w:val="002E3807"/>
    <w:rsid w:val="002E6B19"/>
    <w:rsid w:val="002E7788"/>
    <w:rsid w:val="002F515F"/>
    <w:rsid w:val="00302D16"/>
    <w:rsid w:val="00302DC4"/>
    <w:rsid w:val="00310419"/>
    <w:rsid w:val="00312FAE"/>
    <w:rsid w:val="003174B3"/>
    <w:rsid w:val="00317839"/>
    <w:rsid w:val="003229D1"/>
    <w:rsid w:val="00324D1A"/>
    <w:rsid w:val="00325532"/>
    <w:rsid w:val="00331090"/>
    <w:rsid w:val="003314C3"/>
    <w:rsid w:val="00342E4E"/>
    <w:rsid w:val="00346317"/>
    <w:rsid w:val="0034730F"/>
    <w:rsid w:val="0035096B"/>
    <w:rsid w:val="00353B8C"/>
    <w:rsid w:val="00355CB4"/>
    <w:rsid w:val="003653CE"/>
    <w:rsid w:val="00373DFF"/>
    <w:rsid w:val="00377972"/>
    <w:rsid w:val="00380164"/>
    <w:rsid w:val="00382797"/>
    <w:rsid w:val="0038307C"/>
    <w:rsid w:val="00383D0A"/>
    <w:rsid w:val="00396284"/>
    <w:rsid w:val="003A2EC0"/>
    <w:rsid w:val="003B2E01"/>
    <w:rsid w:val="003B54F1"/>
    <w:rsid w:val="003C0D5A"/>
    <w:rsid w:val="003D08E2"/>
    <w:rsid w:val="003D16D8"/>
    <w:rsid w:val="003D261A"/>
    <w:rsid w:val="003D3091"/>
    <w:rsid w:val="003D37C5"/>
    <w:rsid w:val="003E1890"/>
    <w:rsid w:val="003E356C"/>
    <w:rsid w:val="003E4BE1"/>
    <w:rsid w:val="003E6840"/>
    <w:rsid w:val="003F3FB0"/>
    <w:rsid w:val="003F4FB3"/>
    <w:rsid w:val="003F59AB"/>
    <w:rsid w:val="004034CB"/>
    <w:rsid w:val="004059EA"/>
    <w:rsid w:val="00410163"/>
    <w:rsid w:val="004118D0"/>
    <w:rsid w:val="004134A3"/>
    <w:rsid w:val="00413CD7"/>
    <w:rsid w:val="0042505C"/>
    <w:rsid w:val="004373D2"/>
    <w:rsid w:val="00442D63"/>
    <w:rsid w:val="004465C9"/>
    <w:rsid w:val="004500EC"/>
    <w:rsid w:val="00451479"/>
    <w:rsid w:val="00461153"/>
    <w:rsid w:val="00465CFF"/>
    <w:rsid w:val="004749C2"/>
    <w:rsid w:val="00485244"/>
    <w:rsid w:val="0048618C"/>
    <w:rsid w:val="004877F2"/>
    <w:rsid w:val="00491E75"/>
    <w:rsid w:val="00492EF5"/>
    <w:rsid w:val="0049472B"/>
    <w:rsid w:val="00494C7B"/>
    <w:rsid w:val="00495DA8"/>
    <w:rsid w:val="004A0891"/>
    <w:rsid w:val="004A7F7A"/>
    <w:rsid w:val="004B198B"/>
    <w:rsid w:val="004B1CF3"/>
    <w:rsid w:val="004B3862"/>
    <w:rsid w:val="004B6FD7"/>
    <w:rsid w:val="004C06C6"/>
    <w:rsid w:val="004D0EDB"/>
    <w:rsid w:val="004D1CD0"/>
    <w:rsid w:val="004D3D0A"/>
    <w:rsid w:val="004D4E2D"/>
    <w:rsid w:val="004F0DA4"/>
    <w:rsid w:val="004F0EC6"/>
    <w:rsid w:val="004F0FD5"/>
    <w:rsid w:val="004F5240"/>
    <w:rsid w:val="004F778D"/>
    <w:rsid w:val="0050657F"/>
    <w:rsid w:val="00507BF3"/>
    <w:rsid w:val="0051422F"/>
    <w:rsid w:val="005174F9"/>
    <w:rsid w:val="00520F39"/>
    <w:rsid w:val="00527832"/>
    <w:rsid w:val="00530133"/>
    <w:rsid w:val="00530280"/>
    <w:rsid w:val="00537EBA"/>
    <w:rsid w:val="00545B2F"/>
    <w:rsid w:val="00554748"/>
    <w:rsid w:val="00557CB0"/>
    <w:rsid w:val="00560C4D"/>
    <w:rsid w:val="00562364"/>
    <w:rsid w:val="00564CB1"/>
    <w:rsid w:val="00567DC4"/>
    <w:rsid w:val="00567E84"/>
    <w:rsid w:val="00570700"/>
    <w:rsid w:val="0057369D"/>
    <w:rsid w:val="005744DF"/>
    <w:rsid w:val="005823CF"/>
    <w:rsid w:val="00594857"/>
    <w:rsid w:val="005A1BE8"/>
    <w:rsid w:val="005A2D8E"/>
    <w:rsid w:val="005B5E52"/>
    <w:rsid w:val="005C5BFD"/>
    <w:rsid w:val="005D5288"/>
    <w:rsid w:val="005E3C68"/>
    <w:rsid w:val="005E4F9E"/>
    <w:rsid w:val="005F2934"/>
    <w:rsid w:val="005F7840"/>
    <w:rsid w:val="0060368C"/>
    <w:rsid w:val="00610BC6"/>
    <w:rsid w:val="00612ACB"/>
    <w:rsid w:val="00624EF8"/>
    <w:rsid w:val="006265C3"/>
    <w:rsid w:val="00627B7A"/>
    <w:rsid w:val="006323C9"/>
    <w:rsid w:val="00636044"/>
    <w:rsid w:val="0063735E"/>
    <w:rsid w:val="0063755B"/>
    <w:rsid w:val="00640C06"/>
    <w:rsid w:val="00640CAD"/>
    <w:rsid w:val="0065393F"/>
    <w:rsid w:val="00655398"/>
    <w:rsid w:val="00657CC1"/>
    <w:rsid w:val="00660511"/>
    <w:rsid w:val="00672BED"/>
    <w:rsid w:val="006745BC"/>
    <w:rsid w:val="00676D60"/>
    <w:rsid w:val="006803A2"/>
    <w:rsid w:val="00680AB0"/>
    <w:rsid w:val="00691F06"/>
    <w:rsid w:val="00694DD5"/>
    <w:rsid w:val="006A10B5"/>
    <w:rsid w:val="006A4D32"/>
    <w:rsid w:val="006C26C1"/>
    <w:rsid w:val="006C3C80"/>
    <w:rsid w:val="006C6927"/>
    <w:rsid w:val="006C714D"/>
    <w:rsid w:val="006C721E"/>
    <w:rsid w:val="006E305A"/>
    <w:rsid w:val="0070018A"/>
    <w:rsid w:val="00710D12"/>
    <w:rsid w:val="00713713"/>
    <w:rsid w:val="0071521A"/>
    <w:rsid w:val="0071666D"/>
    <w:rsid w:val="0071667F"/>
    <w:rsid w:val="00716B43"/>
    <w:rsid w:val="00720C64"/>
    <w:rsid w:val="007251E7"/>
    <w:rsid w:val="007277B9"/>
    <w:rsid w:val="00741B61"/>
    <w:rsid w:val="00742C30"/>
    <w:rsid w:val="00751260"/>
    <w:rsid w:val="00751B1E"/>
    <w:rsid w:val="00754246"/>
    <w:rsid w:val="00763A4A"/>
    <w:rsid w:val="00764252"/>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1C4B"/>
    <w:rsid w:val="00803314"/>
    <w:rsid w:val="008065B5"/>
    <w:rsid w:val="008070B8"/>
    <w:rsid w:val="008112C7"/>
    <w:rsid w:val="00812EE7"/>
    <w:rsid w:val="00815DD2"/>
    <w:rsid w:val="00815E16"/>
    <w:rsid w:val="00816A23"/>
    <w:rsid w:val="00820926"/>
    <w:rsid w:val="008245D3"/>
    <w:rsid w:val="00827A00"/>
    <w:rsid w:val="008300F7"/>
    <w:rsid w:val="008379B6"/>
    <w:rsid w:val="00846DC0"/>
    <w:rsid w:val="0085333C"/>
    <w:rsid w:val="00856896"/>
    <w:rsid w:val="00861C67"/>
    <w:rsid w:val="00880D1A"/>
    <w:rsid w:val="008833F0"/>
    <w:rsid w:val="00885427"/>
    <w:rsid w:val="00886B10"/>
    <w:rsid w:val="0089704A"/>
    <w:rsid w:val="008A29CA"/>
    <w:rsid w:val="008A396E"/>
    <w:rsid w:val="008A4F7A"/>
    <w:rsid w:val="008B0FEF"/>
    <w:rsid w:val="008B490B"/>
    <w:rsid w:val="008C17FD"/>
    <w:rsid w:val="008C30D0"/>
    <w:rsid w:val="008C4AD3"/>
    <w:rsid w:val="008C56B8"/>
    <w:rsid w:val="008D0874"/>
    <w:rsid w:val="008D0D5D"/>
    <w:rsid w:val="008E117A"/>
    <w:rsid w:val="008E45B8"/>
    <w:rsid w:val="008E5B73"/>
    <w:rsid w:val="008F105B"/>
    <w:rsid w:val="008F390B"/>
    <w:rsid w:val="008F4379"/>
    <w:rsid w:val="008F713D"/>
    <w:rsid w:val="00901A7D"/>
    <w:rsid w:val="0090693F"/>
    <w:rsid w:val="00907A7B"/>
    <w:rsid w:val="009107C3"/>
    <w:rsid w:val="00921231"/>
    <w:rsid w:val="00924011"/>
    <w:rsid w:val="009379EE"/>
    <w:rsid w:val="00943F67"/>
    <w:rsid w:val="00944982"/>
    <w:rsid w:val="00950022"/>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85C72"/>
    <w:rsid w:val="009A6CFE"/>
    <w:rsid w:val="009A71EC"/>
    <w:rsid w:val="009B2D74"/>
    <w:rsid w:val="009B325B"/>
    <w:rsid w:val="009B41D1"/>
    <w:rsid w:val="009C7905"/>
    <w:rsid w:val="009D0DEA"/>
    <w:rsid w:val="009D3EF2"/>
    <w:rsid w:val="009D40E1"/>
    <w:rsid w:val="009E253B"/>
    <w:rsid w:val="009E2D53"/>
    <w:rsid w:val="009E2EA9"/>
    <w:rsid w:val="009E3F75"/>
    <w:rsid w:val="009E68D5"/>
    <w:rsid w:val="009F333D"/>
    <w:rsid w:val="009F4738"/>
    <w:rsid w:val="00A03345"/>
    <w:rsid w:val="00A049DA"/>
    <w:rsid w:val="00A06130"/>
    <w:rsid w:val="00A06BD5"/>
    <w:rsid w:val="00A1032F"/>
    <w:rsid w:val="00A26DC5"/>
    <w:rsid w:val="00A278FC"/>
    <w:rsid w:val="00A30C94"/>
    <w:rsid w:val="00A335B8"/>
    <w:rsid w:val="00A34FD3"/>
    <w:rsid w:val="00A42EC9"/>
    <w:rsid w:val="00A43723"/>
    <w:rsid w:val="00A43AC7"/>
    <w:rsid w:val="00A44605"/>
    <w:rsid w:val="00A46318"/>
    <w:rsid w:val="00A46EF5"/>
    <w:rsid w:val="00A47C9D"/>
    <w:rsid w:val="00A51FC5"/>
    <w:rsid w:val="00A57959"/>
    <w:rsid w:val="00A57BDD"/>
    <w:rsid w:val="00A648B7"/>
    <w:rsid w:val="00A651A4"/>
    <w:rsid w:val="00A662F7"/>
    <w:rsid w:val="00A756BD"/>
    <w:rsid w:val="00A77E4C"/>
    <w:rsid w:val="00A80612"/>
    <w:rsid w:val="00A83086"/>
    <w:rsid w:val="00A853A9"/>
    <w:rsid w:val="00A90FE5"/>
    <w:rsid w:val="00AA09F4"/>
    <w:rsid w:val="00AA11D9"/>
    <w:rsid w:val="00AA6B03"/>
    <w:rsid w:val="00AB130D"/>
    <w:rsid w:val="00AB1467"/>
    <w:rsid w:val="00AB1A71"/>
    <w:rsid w:val="00AB554F"/>
    <w:rsid w:val="00AC2C5D"/>
    <w:rsid w:val="00AD4632"/>
    <w:rsid w:val="00AE2DF5"/>
    <w:rsid w:val="00AF2471"/>
    <w:rsid w:val="00AF3BAA"/>
    <w:rsid w:val="00AF458B"/>
    <w:rsid w:val="00AF5F51"/>
    <w:rsid w:val="00AF7AF7"/>
    <w:rsid w:val="00B11006"/>
    <w:rsid w:val="00B14E52"/>
    <w:rsid w:val="00B15515"/>
    <w:rsid w:val="00B27301"/>
    <w:rsid w:val="00B335A3"/>
    <w:rsid w:val="00B41F50"/>
    <w:rsid w:val="00B44B6B"/>
    <w:rsid w:val="00B46E01"/>
    <w:rsid w:val="00B47E22"/>
    <w:rsid w:val="00B53091"/>
    <w:rsid w:val="00B53B54"/>
    <w:rsid w:val="00B64919"/>
    <w:rsid w:val="00B64C39"/>
    <w:rsid w:val="00B6649D"/>
    <w:rsid w:val="00B66E18"/>
    <w:rsid w:val="00B74FD7"/>
    <w:rsid w:val="00B75AC5"/>
    <w:rsid w:val="00B80D9D"/>
    <w:rsid w:val="00B91BB7"/>
    <w:rsid w:val="00B97D48"/>
    <w:rsid w:val="00BA1406"/>
    <w:rsid w:val="00BA2B8B"/>
    <w:rsid w:val="00BA4A39"/>
    <w:rsid w:val="00BA4DB5"/>
    <w:rsid w:val="00BB18DB"/>
    <w:rsid w:val="00BB2284"/>
    <w:rsid w:val="00BD3E5C"/>
    <w:rsid w:val="00BE0F3B"/>
    <w:rsid w:val="00BF443C"/>
    <w:rsid w:val="00C1163D"/>
    <w:rsid w:val="00C161F8"/>
    <w:rsid w:val="00C17184"/>
    <w:rsid w:val="00C2030E"/>
    <w:rsid w:val="00C24823"/>
    <w:rsid w:val="00C31339"/>
    <w:rsid w:val="00C3181B"/>
    <w:rsid w:val="00C40050"/>
    <w:rsid w:val="00C408EC"/>
    <w:rsid w:val="00C542D4"/>
    <w:rsid w:val="00C619A0"/>
    <w:rsid w:val="00C66532"/>
    <w:rsid w:val="00C67EB7"/>
    <w:rsid w:val="00C71B44"/>
    <w:rsid w:val="00C739B1"/>
    <w:rsid w:val="00C74D16"/>
    <w:rsid w:val="00C7525F"/>
    <w:rsid w:val="00C7649F"/>
    <w:rsid w:val="00C812C6"/>
    <w:rsid w:val="00CA06EA"/>
    <w:rsid w:val="00CA0A2A"/>
    <w:rsid w:val="00CA0AA3"/>
    <w:rsid w:val="00CB004E"/>
    <w:rsid w:val="00CB3C22"/>
    <w:rsid w:val="00CB6121"/>
    <w:rsid w:val="00CB64C4"/>
    <w:rsid w:val="00CC027C"/>
    <w:rsid w:val="00CC2DD5"/>
    <w:rsid w:val="00CC30E2"/>
    <w:rsid w:val="00CD0B25"/>
    <w:rsid w:val="00CD507F"/>
    <w:rsid w:val="00CE0684"/>
    <w:rsid w:val="00CE6193"/>
    <w:rsid w:val="00CF0BDC"/>
    <w:rsid w:val="00CF6148"/>
    <w:rsid w:val="00CF7F93"/>
    <w:rsid w:val="00D04432"/>
    <w:rsid w:val="00D064F5"/>
    <w:rsid w:val="00D104F9"/>
    <w:rsid w:val="00D1201F"/>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071"/>
    <w:rsid w:val="00D97348"/>
    <w:rsid w:val="00D976A5"/>
    <w:rsid w:val="00D97FEE"/>
    <w:rsid w:val="00DA0753"/>
    <w:rsid w:val="00DA0F7D"/>
    <w:rsid w:val="00DA3596"/>
    <w:rsid w:val="00DA519E"/>
    <w:rsid w:val="00DB182A"/>
    <w:rsid w:val="00DB2D67"/>
    <w:rsid w:val="00DB4CC7"/>
    <w:rsid w:val="00DC153D"/>
    <w:rsid w:val="00DC268A"/>
    <w:rsid w:val="00DC50C3"/>
    <w:rsid w:val="00DC5EE6"/>
    <w:rsid w:val="00DC695A"/>
    <w:rsid w:val="00DC6D1B"/>
    <w:rsid w:val="00DD23F3"/>
    <w:rsid w:val="00DD25F0"/>
    <w:rsid w:val="00DD3D0A"/>
    <w:rsid w:val="00DD78DE"/>
    <w:rsid w:val="00DD7E4E"/>
    <w:rsid w:val="00DE00FC"/>
    <w:rsid w:val="00DE5CDE"/>
    <w:rsid w:val="00DE74AD"/>
    <w:rsid w:val="00E02AD8"/>
    <w:rsid w:val="00E02CB9"/>
    <w:rsid w:val="00E1487F"/>
    <w:rsid w:val="00E201C7"/>
    <w:rsid w:val="00E2082A"/>
    <w:rsid w:val="00E23060"/>
    <w:rsid w:val="00E345FC"/>
    <w:rsid w:val="00E3702F"/>
    <w:rsid w:val="00E465CF"/>
    <w:rsid w:val="00E523B0"/>
    <w:rsid w:val="00E535C4"/>
    <w:rsid w:val="00E5510F"/>
    <w:rsid w:val="00E55961"/>
    <w:rsid w:val="00E55A3A"/>
    <w:rsid w:val="00E6169B"/>
    <w:rsid w:val="00E6260B"/>
    <w:rsid w:val="00E62CCC"/>
    <w:rsid w:val="00E642FA"/>
    <w:rsid w:val="00E7049E"/>
    <w:rsid w:val="00E72789"/>
    <w:rsid w:val="00E838CB"/>
    <w:rsid w:val="00E8650E"/>
    <w:rsid w:val="00E87DC1"/>
    <w:rsid w:val="00E94EFE"/>
    <w:rsid w:val="00E974C6"/>
    <w:rsid w:val="00EA48C2"/>
    <w:rsid w:val="00EB101F"/>
    <w:rsid w:val="00EB16BC"/>
    <w:rsid w:val="00EC16B9"/>
    <w:rsid w:val="00EC2E23"/>
    <w:rsid w:val="00EC5BD6"/>
    <w:rsid w:val="00EC66B0"/>
    <w:rsid w:val="00ED6B8D"/>
    <w:rsid w:val="00EE1B05"/>
    <w:rsid w:val="00EE53F5"/>
    <w:rsid w:val="00EE72D3"/>
    <w:rsid w:val="00EF5194"/>
    <w:rsid w:val="00EF6511"/>
    <w:rsid w:val="00F01040"/>
    <w:rsid w:val="00F0164E"/>
    <w:rsid w:val="00F02573"/>
    <w:rsid w:val="00F02FC2"/>
    <w:rsid w:val="00F03D9B"/>
    <w:rsid w:val="00F13FC5"/>
    <w:rsid w:val="00F22A23"/>
    <w:rsid w:val="00F2764A"/>
    <w:rsid w:val="00F36735"/>
    <w:rsid w:val="00F3723B"/>
    <w:rsid w:val="00F378DC"/>
    <w:rsid w:val="00F46A7E"/>
    <w:rsid w:val="00F46F07"/>
    <w:rsid w:val="00F55EBA"/>
    <w:rsid w:val="00F674EC"/>
    <w:rsid w:val="00F728CB"/>
    <w:rsid w:val="00F826A4"/>
    <w:rsid w:val="00F92AD3"/>
    <w:rsid w:val="00F93488"/>
    <w:rsid w:val="00F93EC0"/>
    <w:rsid w:val="00F9506E"/>
    <w:rsid w:val="00FA4DD2"/>
    <w:rsid w:val="00FA71CB"/>
    <w:rsid w:val="00FB13E0"/>
    <w:rsid w:val="00FB54A3"/>
    <w:rsid w:val="00FC2624"/>
    <w:rsid w:val="00FC2CA0"/>
    <w:rsid w:val="00FC5B90"/>
    <w:rsid w:val="00FC7ADA"/>
    <w:rsid w:val="00FD218D"/>
    <w:rsid w:val="00FD4546"/>
    <w:rsid w:val="00FD4B83"/>
    <w:rsid w:val="00FD7E3E"/>
    <w:rsid w:val="00FE1CD2"/>
    <w:rsid w:val="00FE1E01"/>
    <w:rsid w:val="00FE6E65"/>
    <w:rsid w:val="00FF0560"/>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81611"/>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sz w:val="22"/>
    </w:rPr>
  </w:style>
  <w:style w:type="paragraph" w:styleId="Kop1">
    <w:name w:val="heading 1"/>
    <w:basedOn w:val="Standaard"/>
    <w:next w:val="Standaard"/>
    <w:qFormat/>
    <w:pPr>
      <w:keepNext/>
      <w:outlineLvl w:val="0"/>
    </w:pPr>
    <w:rPr>
      <w:rFonts w:ascii="Frutiger 45 Light" w:hAnsi="Frutiger 45 Light"/>
      <w:color w:val="808080"/>
      <w:sz w:val="52"/>
    </w:rPr>
  </w:style>
  <w:style w:type="paragraph" w:styleId="Kop2">
    <w:name w:val="heading 2"/>
    <w:basedOn w:val="Standaard"/>
    <w:next w:val="Standaard"/>
    <w:qFormat/>
    <w:pPr>
      <w:keepNext/>
      <w:outlineLvl w:val="1"/>
    </w:pPr>
    <w:rPr>
      <w:rFonts w:ascii="Frutiger 45 Light" w:hAnsi="Frutiger 45 Light"/>
      <w:b/>
      <w:sz w:val="18"/>
    </w:rPr>
  </w:style>
  <w:style w:type="paragraph" w:styleId="Kop3">
    <w:name w:val="heading 3"/>
    <w:basedOn w:val="Standaard"/>
    <w:next w:val="Standaard"/>
    <w:qFormat/>
    <w:pPr>
      <w:keepNext/>
      <w:outlineLvl w:val="2"/>
    </w:pPr>
    <w:rPr>
      <w:rFonts w:ascii="Frutiger 45 Light" w:hAnsi="Frutiger 45 Light"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semiHidden/>
    <w:pPr>
      <w:jc w:val="right"/>
    </w:pPr>
    <w:rPr>
      <w:rFonts w:ascii="Humnst777 Lt BT" w:hAnsi="Humnst777 Lt BT"/>
      <w:color w:val="808080"/>
      <w:sz w:val="20"/>
    </w:rPr>
  </w:style>
  <w:style w:type="paragraph" w:customStyle="1" w:styleId="Einleitung">
    <w:name w:val="Einleitung"/>
    <w:basedOn w:val="Standaard"/>
    <w:pPr>
      <w:spacing w:line="360" w:lineRule="auto"/>
    </w:pPr>
    <w:rPr>
      <w:rFonts w:ascii="Humnst777 Lt BT" w:hAnsi="Humnst777 Lt BT"/>
      <w:b/>
      <w:sz w:val="24"/>
    </w:rPr>
  </w:style>
  <w:style w:type="paragraph" w:customStyle="1" w:styleId="Textcopy">
    <w:name w:val="Textcopy"/>
    <w:basedOn w:val="Standa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ntekst">
    <w:name w:val="Balloon Text"/>
    <w:basedOn w:val="Standa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VoettekstChar">
    <w:name w:val="Voettekst Char"/>
    <w:link w:val="Voettekst"/>
    <w:uiPriority w:val="99"/>
    <w:rsid w:val="00E02CB9"/>
    <w:rPr>
      <w:rFonts w:ascii="Arial" w:hAnsi="Arial"/>
      <w:sz w:val="22"/>
    </w:rPr>
  </w:style>
  <w:style w:type="character" w:styleId="Verwijzingopmerking">
    <w:name w:val="annotation reference"/>
    <w:uiPriority w:val="99"/>
    <w:semiHidden/>
    <w:unhideWhenUsed/>
    <w:rsid w:val="007251E7"/>
    <w:rPr>
      <w:sz w:val="16"/>
      <w:szCs w:val="16"/>
    </w:rPr>
  </w:style>
  <w:style w:type="paragraph" w:styleId="Tekstopmerking">
    <w:name w:val="annotation text"/>
    <w:basedOn w:val="Standaard"/>
    <w:link w:val="TekstopmerkingChar"/>
    <w:uiPriority w:val="99"/>
    <w:semiHidden/>
    <w:unhideWhenUsed/>
    <w:rsid w:val="007251E7"/>
    <w:rPr>
      <w:sz w:val="20"/>
    </w:rPr>
  </w:style>
  <w:style w:type="character" w:customStyle="1" w:styleId="TekstopmerkingChar">
    <w:name w:val="Tekst opmerking Char"/>
    <w:link w:val="Tekstopmerking"/>
    <w:uiPriority w:val="99"/>
    <w:semiHidden/>
    <w:rsid w:val="007251E7"/>
    <w:rPr>
      <w:rFonts w:ascii="Arial" w:hAnsi="Arial"/>
    </w:rPr>
  </w:style>
  <w:style w:type="paragraph" w:styleId="Onderwerpvanopmerking">
    <w:name w:val="annotation subject"/>
    <w:basedOn w:val="Tekstopmerking"/>
    <w:next w:val="Tekstopmerking"/>
    <w:link w:val="OnderwerpvanopmerkingChar"/>
    <w:uiPriority w:val="99"/>
    <w:semiHidden/>
    <w:unhideWhenUsed/>
    <w:rsid w:val="007251E7"/>
    <w:rPr>
      <w:b/>
      <w:bCs/>
    </w:rPr>
  </w:style>
  <w:style w:type="character" w:customStyle="1" w:styleId="OnderwerpvanopmerkingChar">
    <w:name w:val="Onderwerp van opmerking Char"/>
    <w:link w:val="Onderwerpvanopmerking"/>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933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translator</cp:lastModifiedBy>
  <cp:revision>11</cp:revision>
  <cp:lastPrinted>2020-02-06T07:50:00Z</cp:lastPrinted>
  <dcterms:created xsi:type="dcterms:W3CDTF">2024-11-18T10:49:00Z</dcterms:created>
  <dcterms:modified xsi:type="dcterms:W3CDTF">2024-11-27T11:16:00Z</dcterms:modified>
</cp:coreProperties>
</file>