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59D5"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68B71489" w14:textId="77777777" w:rsidTr="009B325B">
        <w:trPr>
          <w:trHeight w:val="602"/>
        </w:trPr>
        <w:tc>
          <w:tcPr>
            <w:tcW w:w="2835" w:type="dxa"/>
          </w:tcPr>
          <w:p w14:paraId="5F12108D" w14:textId="77777777" w:rsidR="0097530E" w:rsidRDefault="0097530E">
            <w:pPr>
              <w:pStyle w:val="Heading3"/>
              <w:rPr>
                <w:rFonts w:ascii="Calibri" w:hAnsi="Calibri" w:cs="Calibri"/>
                <w:color w:val="D20A10"/>
              </w:rPr>
            </w:pPr>
            <w:r>
              <w:rPr>
                <w:rFonts w:ascii="Calibri" w:hAnsi="Calibri"/>
                <w:color w:val="D20A10"/>
              </w:rPr>
              <w:t>Image</w:t>
            </w:r>
          </w:p>
        </w:tc>
        <w:tc>
          <w:tcPr>
            <w:tcW w:w="2977" w:type="dxa"/>
          </w:tcPr>
          <w:p w14:paraId="5311D8B3" w14:textId="77777777" w:rsidR="0097530E" w:rsidRDefault="0097530E" w:rsidP="00106541">
            <w:pPr>
              <w:pStyle w:val="Heading3"/>
              <w:rPr>
                <w:rFonts w:ascii="Calibri" w:hAnsi="Calibri" w:cs="Calibri"/>
                <w:color w:val="D20A10"/>
              </w:rPr>
            </w:pPr>
            <w:r>
              <w:rPr>
                <w:rFonts w:ascii="Calibri" w:hAnsi="Calibri"/>
                <w:color w:val="D20A10"/>
              </w:rPr>
              <w:t>File name</w:t>
            </w:r>
          </w:p>
        </w:tc>
        <w:tc>
          <w:tcPr>
            <w:tcW w:w="3672" w:type="dxa"/>
          </w:tcPr>
          <w:p w14:paraId="6EB31EF2" w14:textId="77777777" w:rsidR="0097530E" w:rsidRDefault="0097530E" w:rsidP="00106541">
            <w:pPr>
              <w:pStyle w:val="Heading3"/>
              <w:rPr>
                <w:rFonts w:ascii="Calibri" w:hAnsi="Calibri" w:cs="Calibri"/>
                <w:color w:val="D20A10"/>
              </w:rPr>
            </w:pPr>
            <w:r>
              <w:rPr>
                <w:rFonts w:ascii="Calibri" w:hAnsi="Calibri"/>
                <w:color w:val="D20A10"/>
              </w:rPr>
              <w:t>Caption</w:t>
            </w:r>
          </w:p>
        </w:tc>
      </w:tr>
      <w:tr w:rsidR="008C4AD3" w:rsidRPr="002A7348" w14:paraId="6D584C6E" w14:textId="77777777" w:rsidTr="009B325B">
        <w:trPr>
          <w:trHeight w:val="2821"/>
        </w:trPr>
        <w:tc>
          <w:tcPr>
            <w:tcW w:w="2835" w:type="dxa"/>
          </w:tcPr>
          <w:p w14:paraId="529BB7E4" w14:textId="77777777" w:rsidR="008C4AD3" w:rsidRDefault="008C4AD3" w:rsidP="00B45B0C">
            <w:pPr>
              <w:rPr>
                <w:rFonts w:ascii="Calibri" w:hAnsi="Calibri" w:cs="Calibri"/>
                <w:lang w:val="en-US"/>
              </w:rPr>
            </w:pPr>
          </w:p>
          <w:p w14:paraId="3AEA83CA" w14:textId="77777777" w:rsidR="00C619A0" w:rsidRDefault="009B325B" w:rsidP="00B45B0C">
            <w:pPr>
              <w:rPr>
                <w:rFonts w:ascii="Calibri" w:hAnsi="Calibri" w:cs="Calibri"/>
              </w:rPr>
            </w:pPr>
            <w:r>
              <w:rPr>
                <w:rFonts w:ascii="Calibri" w:hAnsi="Calibri"/>
                <w:noProof/>
              </w:rPr>
              <w:drawing>
                <wp:inline distT="0" distB="0" distL="0" distR="0" wp14:anchorId="298F1B5C" wp14:editId="72195077">
                  <wp:extent cx="1711325" cy="1143000"/>
                  <wp:effectExtent l="0" t="0" r="3175" b="0"/>
                  <wp:docPr id="12598860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016" name="Grafik 12598860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p w14:paraId="51CEADAE" w14:textId="77777777" w:rsidR="00C619A0" w:rsidRDefault="00C619A0" w:rsidP="00B45B0C">
            <w:pPr>
              <w:rPr>
                <w:rFonts w:ascii="Calibri" w:hAnsi="Calibri" w:cs="Calibri"/>
                <w:lang w:val="en-US"/>
              </w:rPr>
            </w:pPr>
          </w:p>
          <w:p w14:paraId="00E9C920" w14:textId="77777777" w:rsidR="00C619A0" w:rsidRDefault="00C619A0" w:rsidP="00B45B0C">
            <w:pPr>
              <w:rPr>
                <w:rFonts w:ascii="Calibri" w:hAnsi="Calibri" w:cs="Calibri"/>
                <w:lang w:val="en-US"/>
              </w:rPr>
            </w:pPr>
          </w:p>
        </w:tc>
        <w:tc>
          <w:tcPr>
            <w:tcW w:w="2977" w:type="dxa"/>
          </w:tcPr>
          <w:p w14:paraId="23D58D18" w14:textId="77777777" w:rsidR="008C4AD3" w:rsidRPr="00DE5CDE" w:rsidRDefault="00DE5CDE" w:rsidP="00B45B0C">
            <w:pPr>
              <w:rPr>
                <w:rFonts w:ascii="Calibri" w:hAnsi="Calibri" w:cs="Calibri"/>
                <w:sz w:val="20"/>
              </w:rPr>
            </w:pPr>
            <w:r>
              <w:rPr>
                <w:rFonts w:ascii="Calibri" w:hAnsi="Calibri"/>
                <w:sz w:val="20"/>
              </w:rPr>
              <w:t>RichardBrink_CaptusBeton_01</w:t>
            </w:r>
          </w:p>
        </w:tc>
        <w:tc>
          <w:tcPr>
            <w:tcW w:w="3672" w:type="dxa"/>
          </w:tcPr>
          <w:p w14:paraId="52929B99" w14:textId="1015A607" w:rsidR="00E55A3A" w:rsidRDefault="00E55A3A" w:rsidP="00E55A3A">
            <w:pPr>
              <w:pStyle w:val="Header"/>
              <w:tabs>
                <w:tab w:val="clear" w:pos="4536"/>
                <w:tab w:val="clear" w:pos="9072"/>
              </w:tabs>
              <w:rPr>
                <w:rFonts w:ascii="Calibri" w:hAnsi="Calibri" w:cs="Calibri"/>
                <w:color w:val="000000"/>
                <w:szCs w:val="22"/>
              </w:rPr>
            </w:pPr>
            <w:r>
              <w:rPr>
                <w:rFonts w:ascii="Calibri" w:hAnsi="Calibri"/>
                <w:color w:val="000000"/>
              </w:rPr>
              <w:t>The company Richard Brink has expanded its</w:t>
            </w:r>
            <w:r w:rsidR="00C94C2F">
              <w:rPr>
                <w:rFonts w:ascii="Calibri" w:hAnsi="Calibri"/>
                <w:color w:val="000000"/>
              </w:rPr>
              <w:t xml:space="preserve"> assortment of</w:t>
            </w:r>
            <w:r>
              <w:rPr>
                <w:rFonts w:ascii="Calibri" w:hAnsi="Calibri"/>
                <w:color w:val="000000"/>
              </w:rPr>
              <w:t xml:space="preserve"> </w:t>
            </w:r>
            <w:proofErr w:type="spellStart"/>
            <w:r>
              <w:rPr>
                <w:rFonts w:ascii="Calibri" w:hAnsi="Calibri"/>
                <w:color w:val="000000"/>
              </w:rPr>
              <w:t>Captus</w:t>
            </w:r>
            <w:proofErr w:type="spellEnd"/>
            <w:r>
              <w:rPr>
                <w:rFonts w:ascii="Calibri" w:hAnsi="Calibri"/>
                <w:color w:val="000000"/>
              </w:rPr>
              <w:t xml:space="preserve"> dirt tray</w:t>
            </w:r>
            <w:r w:rsidR="00C94C2F">
              <w:rPr>
                <w:rFonts w:ascii="Calibri" w:hAnsi="Calibri"/>
                <w:color w:val="000000"/>
              </w:rPr>
              <w:t>s</w:t>
            </w:r>
            <w:r>
              <w:rPr>
                <w:rFonts w:ascii="Calibri" w:hAnsi="Calibri"/>
                <w:color w:val="000000"/>
              </w:rPr>
              <w:t xml:space="preserve"> to include concrete models as an alternative to the established products made from hot-dip galvanised steel and stainless steel.</w:t>
            </w:r>
          </w:p>
          <w:p w14:paraId="5D6825AB" w14:textId="77777777" w:rsidR="00DE5CDE" w:rsidRDefault="00DE5CDE" w:rsidP="00B45B0C">
            <w:pPr>
              <w:pStyle w:val="Header"/>
              <w:tabs>
                <w:tab w:val="clear" w:pos="4536"/>
                <w:tab w:val="clear" w:pos="9072"/>
              </w:tabs>
              <w:rPr>
                <w:rFonts w:ascii="Calibri" w:hAnsi="Calibri" w:cs="Calibri"/>
                <w:color w:val="000000"/>
                <w:szCs w:val="22"/>
              </w:rPr>
            </w:pPr>
          </w:p>
          <w:p w14:paraId="7F79F49F"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04AA805C" w14:textId="77777777" w:rsidR="00921231" w:rsidRDefault="00921231" w:rsidP="00DE5CDE">
            <w:pPr>
              <w:rPr>
                <w:rFonts w:ascii="Calibri" w:hAnsi="Calibri" w:cs="Calibri"/>
                <w:color w:val="7F7F7F"/>
                <w:sz w:val="20"/>
                <w:lang w:val="en-US"/>
              </w:rPr>
            </w:pPr>
          </w:p>
          <w:p w14:paraId="1C0B01FF" w14:textId="77777777" w:rsidR="00DE5CDE" w:rsidRPr="002A7348" w:rsidRDefault="00DE5CDE" w:rsidP="00B45B0C">
            <w:pPr>
              <w:pStyle w:val="Header"/>
              <w:tabs>
                <w:tab w:val="clear" w:pos="4536"/>
                <w:tab w:val="clear" w:pos="9072"/>
              </w:tabs>
              <w:rPr>
                <w:rFonts w:ascii="Calibri" w:hAnsi="Calibri" w:cs="Calibri"/>
                <w:color w:val="000000"/>
                <w:szCs w:val="22"/>
                <w:lang w:val="en-US"/>
              </w:rPr>
            </w:pPr>
          </w:p>
        </w:tc>
      </w:tr>
      <w:tr w:rsidR="00DE5CDE" w:rsidRPr="00655398" w14:paraId="6FE3B45E" w14:textId="77777777" w:rsidTr="009B325B">
        <w:trPr>
          <w:trHeight w:val="2821"/>
        </w:trPr>
        <w:tc>
          <w:tcPr>
            <w:tcW w:w="2835" w:type="dxa"/>
          </w:tcPr>
          <w:p w14:paraId="6F790C06" w14:textId="77777777" w:rsidR="00DE5CDE" w:rsidRDefault="009B325B" w:rsidP="007E1ADD">
            <w:pPr>
              <w:rPr>
                <w:rFonts w:ascii="Calibri" w:hAnsi="Calibri" w:cs="Calibri"/>
              </w:rPr>
            </w:pPr>
            <w:r>
              <w:rPr>
                <w:rFonts w:ascii="Calibri" w:hAnsi="Calibri"/>
                <w:noProof/>
              </w:rPr>
              <w:drawing>
                <wp:inline distT="0" distB="0" distL="0" distR="0" wp14:anchorId="5030E056" wp14:editId="7E1B2DDD">
                  <wp:extent cx="1711325" cy="1143000"/>
                  <wp:effectExtent l="0" t="0" r="3175" b="0"/>
                  <wp:docPr id="804769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6959" name="Grafik 804769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977" w:type="dxa"/>
          </w:tcPr>
          <w:p w14:paraId="11CF29F5" w14:textId="77777777" w:rsidR="00DE5CDE" w:rsidRDefault="00DE5CDE" w:rsidP="007E1ADD">
            <w:pPr>
              <w:rPr>
                <w:rFonts w:ascii="Calibri" w:hAnsi="Calibri" w:cs="Calibri"/>
              </w:rPr>
            </w:pPr>
            <w:r>
              <w:rPr>
                <w:rFonts w:ascii="Calibri" w:hAnsi="Calibri"/>
                <w:sz w:val="20"/>
              </w:rPr>
              <w:t>RichardBrink_CaptusBeton_02</w:t>
            </w:r>
          </w:p>
        </w:tc>
        <w:tc>
          <w:tcPr>
            <w:tcW w:w="3672" w:type="dxa"/>
          </w:tcPr>
          <w:p w14:paraId="53896582" w14:textId="29EFAC8C" w:rsidR="000D01B6" w:rsidRDefault="005823CF" w:rsidP="000D01B6">
            <w:pPr>
              <w:pStyle w:val="Header"/>
              <w:tabs>
                <w:tab w:val="clear" w:pos="4536"/>
                <w:tab w:val="clear" w:pos="9072"/>
              </w:tabs>
              <w:rPr>
                <w:rFonts w:ascii="Calibri" w:hAnsi="Calibri" w:cs="Calibri"/>
                <w:color w:val="000000"/>
                <w:szCs w:val="22"/>
              </w:rPr>
            </w:pPr>
            <w:r>
              <w:rPr>
                <w:rFonts w:ascii="Calibri" w:hAnsi="Calibri"/>
                <w:color w:val="000000"/>
              </w:rPr>
              <w:t>The concrete versions can be fitted with the same extensive range of gratings already available for the steel dirt trays. While the steel products are always made to measure, the new concrete model is available exclusively in a number of standard dimensions.</w:t>
            </w:r>
          </w:p>
          <w:p w14:paraId="59080D55" w14:textId="77777777" w:rsidR="00655398" w:rsidRDefault="00655398" w:rsidP="007E1ADD">
            <w:pPr>
              <w:pStyle w:val="Header"/>
              <w:tabs>
                <w:tab w:val="clear" w:pos="4536"/>
                <w:tab w:val="clear" w:pos="9072"/>
              </w:tabs>
              <w:rPr>
                <w:rFonts w:ascii="Calibri" w:hAnsi="Calibri" w:cs="Calibri"/>
                <w:color w:val="000000"/>
                <w:szCs w:val="22"/>
              </w:rPr>
            </w:pPr>
          </w:p>
          <w:p w14:paraId="24F45F4E" w14:textId="77777777" w:rsidR="00DE5CDE" w:rsidRDefault="00DE5CDE" w:rsidP="007E1ADD">
            <w:pPr>
              <w:rPr>
                <w:rFonts w:ascii="Calibri" w:hAnsi="Calibri" w:cs="Calibri"/>
                <w:color w:val="7F7F7F"/>
                <w:sz w:val="20"/>
              </w:rPr>
            </w:pPr>
            <w:r>
              <w:rPr>
                <w:rFonts w:ascii="Calibri" w:hAnsi="Calibri"/>
                <w:color w:val="7F7F7F"/>
                <w:sz w:val="20"/>
              </w:rPr>
              <w:t>Photo: Richard Brink GmbH &amp; Co. KG</w:t>
            </w:r>
          </w:p>
          <w:p w14:paraId="4DF8FC9E" w14:textId="77777777" w:rsidR="00921231" w:rsidRDefault="00921231" w:rsidP="007E1ADD">
            <w:pPr>
              <w:rPr>
                <w:rFonts w:ascii="Calibri" w:hAnsi="Calibri" w:cs="Calibri"/>
                <w:color w:val="7F7F7F"/>
                <w:sz w:val="20"/>
                <w:lang w:val="en-US"/>
              </w:rPr>
            </w:pPr>
          </w:p>
          <w:p w14:paraId="64000599" w14:textId="77777777" w:rsidR="00DE5CDE" w:rsidRPr="00A80612" w:rsidRDefault="00DE5CDE" w:rsidP="007E1ADD">
            <w:pPr>
              <w:pStyle w:val="Header"/>
              <w:tabs>
                <w:tab w:val="clear" w:pos="4536"/>
                <w:tab w:val="clear" w:pos="9072"/>
              </w:tabs>
              <w:rPr>
                <w:rFonts w:ascii="Calibri" w:hAnsi="Calibri" w:cs="Calibri"/>
                <w:color w:val="000000"/>
                <w:szCs w:val="22"/>
                <w:lang w:val="en-US"/>
              </w:rPr>
            </w:pPr>
          </w:p>
        </w:tc>
      </w:tr>
      <w:tr w:rsidR="008C4AD3" w:rsidRPr="00A80612" w14:paraId="6BE2397D" w14:textId="77777777" w:rsidTr="009B325B">
        <w:trPr>
          <w:trHeight w:val="2821"/>
        </w:trPr>
        <w:tc>
          <w:tcPr>
            <w:tcW w:w="2835" w:type="dxa"/>
          </w:tcPr>
          <w:p w14:paraId="0D8B68AC" w14:textId="77777777" w:rsidR="008C4AD3" w:rsidRDefault="009B325B" w:rsidP="00B45B0C">
            <w:pPr>
              <w:rPr>
                <w:rFonts w:ascii="Calibri" w:hAnsi="Calibri" w:cs="Calibri"/>
              </w:rPr>
            </w:pPr>
            <w:r>
              <w:rPr>
                <w:rFonts w:ascii="Calibri" w:hAnsi="Calibri"/>
                <w:noProof/>
              </w:rPr>
              <w:drawing>
                <wp:inline distT="0" distB="0" distL="0" distR="0" wp14:anchorId="73BB6354" wp14:editId="76DE8B04">
                  <wp:extent cx="1711325" cy="1143000"/>
                  <wp:effectExtent l="0" t="0" r="3175" b="0"/>
                  <wp:docPr id="210993869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8698" name="Grafik 2109938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977" w:type="dxa"/>
          </w:tcPr>
          <w:p w14:paraId="383B3EF7" w14:textId="77777777" w:rsidR="008C4AD3" w:rsidRDefault="00DE5CDE" w:rsidP="00B45B0C">
            <w:pPr>
              <w:rPr>
                <w:rFonts w:ascii="Calibri" w:hAnsi="Calibri" w:cs="Calibri"/>
              </w:rPr>
            </w:pPr>
            <w:r>
              <w:rPr>
                <w:rFonts w:ascii="Calibri" w:hAnsi="Calibri"/>
                <w:sz w:val="20"/>
              </w:rPr>
              <w:t>RichardBrink_CaptusBeton_03</w:t>
            </w:r>
          </w:p>
        </w:tc>
        <w:tc>
          <w:tcPr>
            <w:tcW w:w="3672" w:type="dxa"/>
          </w:tcPr>
          <w:p w14:paraId="53EB5136" w14:textId="77777777" w:rsidR="000D01B6" w:rsidRDefault="000D01B6" w:rsidP="000D01B6">
            <w:pPr>
              <w:pStyle w:val="Header"/>
              <w:tabs>
                <w:tab w:val="clear" w:pos="4536"/>
                <w:tab w:val="clear" w:pos="9072"/>
              </w:tabs>
              <w:rPr>
                <w:rFonts w:ascii="Calibri" w:hAnsi="Calibri" w:cs="Calibri"/>
                <w:color w:val="000000"/>
                <w:szCs w:val="22"/>
              </w:rPr>
            </w:pPr>
            <w:r>
              <w:rPr>
                <w:rFonts w:ascii="Calibri" w:hAnsi="Calibri"/>
                <w:color w:val="000000"/>
              </w:rPr>
              <w:t>A hole in DN 100 is cut into the centre of the concrete trays during production. The trays can, however, also be provided with a solid base.</w:t>
            </w:r>
          </w:p>
          <w:p w14:paraId="05976966" w14:textId="77777777" w:rsidR="001026F4" w:rsidRPr="001026F4" w:rsidRDefault="001026F4" w:rsidP="00DE5CDE">
            <w:pPr>
              <w:rPr>
                <w:rFonts w:ascii="Calibri" w:hAnsi="Calibri" w:cs="Calibri"/>
                <w:color w:val="7F7F7F"/>
                <w:sz w:val="20"/>
              </w:rPr>
            </w:pPr>
          </w:p>
          <w:p w14:paraId="1CB32D4C"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20DD7BC7" w14:textId="77777777" w:rsidR="00DE5CDE" w:rsidRPr="00A80612" w:rsidRDefault="00DE5CDE" w:rsidP="00B45B0C">
            <w:pPr>
              <w:pStyle w:val="Header"/>
              <w:tabs>
                <w:tab w:val="clear" w:pos="4536"/>
                <w:tab w:val="clear" w:pos="9072"/>
              </w:tabs>
              <w:rPr>
                <w:rFonts w:ascii="Calibri" w:hAnsi="Calibri" w:cs="Calibri"/>
                <w:color w:val="000000"/>
                <w:szCs w:val="22"/>
                <w:lang w:val="en-US"/>
              </w:rPr>
            </w:pPr>
          </w:p>
        </w:tc>
      </w:tr>
      <w:tr w:rsidR="009E2EA9" w:rsidRPr="002A7348" w14:paraId="32891DA1" w14:textId="77777777" w:rsidTr="009B325B">
        <w:trPr>
          <w:trHeight w:val="2821"/>
        </w:trPr>
        <w:tc>
          <w:tcPr>
            <w:tcW w:w="2835" w:type="dxa"/>
          </w:tcPr>
          <w:p w14:paraId="60C45317" w14:textId="77777777" w:rsidR="009E2EA9" w:rsidRDefault="009B325B" w:rsidP="00B45B0C">
            <w:pPr>
              <w:rPr>
                <w:rFonts w:ascii="Calibri" w:hAnsi="Calibri" w:cs="Calibri"/>
                <w:noProof/>
              </w:rPr>
            </w:pPr>
            <w:r>
              <w:rPr>
                <w:rFonts w:ascii="Calibri" w:hAnsi="Calibri"/>
                <w:noProof/>
              </w:rPr>
              <w:lastRenderedPageBreak/>
              <w:drawing>
                <wp:inline distT="0" distB="0" distL="0" distR="0" wp14:anchorId="5288223F" wp14:editId="5B6B53CC">
                  <wp:extent cx="1711325" cy="1129665"/>
                  <wp:effectExtent l="0" t="0" r="3175" b="635"/>
                  <wp:docPr id="77141595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15953" name="Grafik 7714159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29665"/>
                          </a:xfrm>
                          <a:prstGeom prst="rect">
                            <a:avLst/>
                          </a:prstGeom>
                        </pic:spPr>
                      </pic:pic>
                    </a:graphicData>
                  </a:graphic>
                </wp:inline>
              </w:drawing>
            </w:r>
          </w:p>
        </w:tc>
        <w:tc>
          <w:tcPr>
            <w:tcW w:w="2977" w:type="dxa"/>
          </w:tcPr>
          <w:p w14:paraId="66B47BBC" w14:textId="77777777" w:rsidR="009E2EA9" w:rsidRPr="00DE5CDE" w:rsidRDefault="008A4F7A" w:rsidP="00B45B0C">
            <w:pPr>
              <w:rPr>
                <w:rFonts w:ascii="Calibri" w:hAnsi="Calibri" w:cs="Calibri"/>
                <w:sz w:val="20"/>
              </w:rPr>
            </w:pPr>
            <w:r>
              <w:rPr>
                <w:rFonts w:ascii="Calibri" w:hAnsi="Calibri"/>
                <w:sz w:val="20"/>
              </w:rPr>
              <w:t>RichardBrink_CaptusBeton_04</w:t>
            </w:r>
          </w:p>
        </w:tc>
        <w:tc>
          <w:tcPr>
            <w:tcW w:w="3672" w:type="dxa"/>
          </w:tcPr>
          <w:p w14:paraId="34FBC818" w14:textId="58B761F7" w:rsidR="000D01B6" w:rsidRDefault="000D01B6" w:rsidP="00655398">
            <w:pPr>
              <w:pStyle w:val="Header"/>
              <w:tabs>
                <w:tab w:val="clear" w:pos="4536"/>
                <w:tab w:val="clear" w:pos="9072"/>
              </w:tabs>
              <w:rPr>
                <w:rFonts w:ascii="Calibri" w:hAnsi="Calibri" w:cs="Calibri"/>
                <w:color w:val="000000"/>
                <w:szCs w:val="22"/>
              </w:rPr>
            </w:pPr>
            <w:r>
              <w:rPr>
                <w:rFonts w:ascii="Calibri" w:hAnsi="Calibri"/>
                <w:color w:val="000000"/>
              </w:rPr>
              <w:t xml:space="preserve">As well as boot scrapers, the dirt trays can also be fitted with entrance mats. </w:t>
            </w:r>
          </w:p>
          <w:p w14:paraId="3A3810AB" w14:textId="77CCDE5D" w:rsidR="00655398" w:rsidRDefault="000D01B6" w:rsidP="00655398">
            <w:pPr>
              <w:pStyle w:val="Header"/>
              <w:tabs>
                <w:tab w:val="clear" w:pos="4536"/>
                <w:tab w:val="clear" w:pos="9072"/>
              </w:tabs>
              <w:rPr>
                <w:rFonts w:ascii="Calibri" w:hAnsi="Calibri" w:cs="Calibri"/>
                <w:color w:val="000000"/>
                <w:szCs w:val="22"/>
              </w:rPr>
            </w:pPr>
            <w:r>
              <w:rPr>
                <w:rFonts w:ascii="Calibri" w:hAnsi="Calibri"/>
                <w:color w:val="000000"/>
              </w:rPr>
              <w:t xml:space="preserve">The steel </w:t>
            </w:r>
            <w:r w:rsidR="00650B6D">
              <w:rPr>
                <w:rFonts w:ascii="Calibri" w:hAnsi="Calibri"/>
                <w:color w:val="000000"/>
              </w:rPr>
              <w:t>models</w:t>
            </w:r>
            <w:r>
              <w:rPr>
                <w:rFonts w:ascii="Calibri" w:hAnsi="Calibri"/>
                <w:color w:val="000000"/>
              </w:rPr>
              <w:t xml:space="preserve"> allow unlimited design freedom and can even be produced </w:t>
            </w:r>
            <w:r w:rsidR="003207B5">
              <w:rPr>
                <w:rFonts w:ascii="Calibri" w:hAnsi="Calibri"/>
                <w:color w:val="000000"/>
              </w:rPr>
              <w:t>in</w:t>
            </w:r>
            <w:r>
              <w:rPr>
                <w:rFonts w:ascii="Calibri" w:hAnsi="Calibri"/>
                <w:color w:val="000000"/>
              </w:rPr>
              <w:t xml:space="preserve"> curved </w:t>
            </w:r>
            <w:r w:rsidR="003207B5">
              <w:rPr>
                <w:rFonts w:ascii="Calibri" w:hAnsi="Calibri"/>
                <w:color w:val="000000"/>
              </w:rPr>
              <w:t>designs</w:t>
            </w:r>
            <w:r>
              <w:rPr>
                <w:rFonts w:ascii="Calibri" w:hAnsi="Calibri"/>
                <w:color w:val="000000"/>
              </w:rPr>
              <w:t xml:space="preserve">. </w:t>
            </w:r>
          </w:p>
          <w:p w14:paraId="13E442B2" w14:textId="77777777" w:rsidR="002A7348" w:rsidRDefault="002A7348" w:rsidP="00B45B0C">
            <w:pPr>
              <w:pStyle w:val="Header"/>
              <w:tabs>
                <w:tab w:val="clear" w:pos="4536"/>
                <w:tab w:val="clear" w:pos="9072"/>
              </w:tabs>
              <w:rPr>
                <w:rFonts w:ascii="Calibri" w:hAnsi="Calibri" w:cs="Calibri"/>
                <w:color w:val="000000"/>
                <w:szCs w:val="22"/>
              </w:rPr>
            </w:pPr>
          </w:p>
          <w:p w14:paraId="36DF6096" w14:textId="77777777" w:rsidR="00921231" w:rsidRPr="00C7649F" w:rsidRDefault="00921231" w:rsidP="00C7649F">
            <w:pPr>
              <w:rPr>
                <w:rFonts w:ascii="Calibri" w:hAnsi="Calibri" w:cs="Calibri"/>
                <w:color w:val="7F7F7F"/>
                <w:sz w:val="20"/>
              </w:rPr>
            </w:pPr>
            <w:r>
              <w:rPr>
                <w:rFonts w:ascii="Calibri" w:hAnsi="Calibri"/>
                <w:color w:val="7F7F7F"/>
                <w:sz w:val="20"/>
              </w:rPr>
              <w:t>Photo: Richard Brink GmbH &amp; Co. KG</w:t>
            </w:r>
          </w:p>
        </w:tc>
      </w:tr>
    </w:tbl>
    <w:p w14:paraId="514279BC" w14:textId="77777777" w:rsidR="0097530E" w:rsidRPr="00BA4DB5" w:rsidRDefault="0097530E">
      <w:pPr>
        <w:rPr>
          <w:rFonts w:ascii="Calibri" w:hAnsi="Calibri" w:cs="Calibri"/>
          <w:lang w:val="en-US"/>
        </w:rPr>
      </w:pPr>
    </w:p>
    <w:p w14:paraId="7E450FBD" w14:textId="77777777" w:rsidR="009E2EA9" w:rsidRPr="00BA4DB5" w:rsidRDefault="009E2EA9">
      <w:pPr>
        <w:rPr>
          <w:rFonts w:ascii="Calibri" w:hAnsi="Calibri" w:cs="Calibri"/>
          <w:lang w:val="en-US"/>
        </w:rPr>
      </w:pPr>
    </w:p>
    <w:sectPr w:rsidR="009E2EA9" w:rsidRPr="00BA4DB5" w:rsidSect="00106541">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9741" w14:textId="77777777" w:rsidR="006D1FCC" w:rsidRDefault="006D1FCC">
      <w:pPr>
        <w:pStyle w:val="Textcopy"/>
        <w:spacing w:line="240" w:lineRule="auto"/>
        <w:rPr>
          <w:rFonts w:ascii="Arial" w:hAnsi="Arial"/>
          <w:sz w:val="22"/>
        </w:rPr>
      </w:pPr>
      <w:r>
        <w:separator/>
      </w:r>
    </w:p>
  </w:endnote>
  <w:endnote w:type="continuationSeparator" w:id="0">
    <w:p w14:paraId="4A6DEC80" w14:textId="77777777" w:rsidR="006D1FCC" w:rsidRDefault="006D1FCC">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4BCA" w14:textId="77777777" w:rsidR="001A0265" w:rsidRDefault="001A0265">
    <w:pPr>
      <w:pStyle w:val="Footer"/>
      <w:jc w:val="center"/>
    </w:pPr>
    <w:r>
      <w:fldChar w:fldCharType="begin"/>
    </w:r>
    <w:r>
      <w:instrText xml:space="preserve"> PAGE   \* MERGEFORMAT </w:instrText>
    </w:r>
    <w:r>
      <w:fldChar w:fldCharType="separate"/>
    </w:r>
    <w:r w:rsidR="006A10B5">
      <w:t>2</w:t>
    </w:r>
    <w:r>
      <w:fldChar w:fldCharType="end"/>
    </w:r>
  </w:p>
  <w:p w14:paraId="4FED2F17"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AD46" w14:textId="77777777" w:rsidR="006D1FCC" w:rsidRDefault="006D1FCC">
      <w:pPr>
        <w:pStyle w:val="Textcopy"/>
        <w:spacing w:line="240" w:lineRule="auto"/>
        <w:rPr>
          <w:rFonts w:ascii="Arial" w:hAnsi="Arial"/>
          <w:sz w:val="22"/>
        </w:rPr>
      </w:pPr>
      <w:r>
        <w:separator/>
      </w:r>
    </w:p>
  </w:footnote>
  <w:footnote w:type="continuationSeparator" w:id="0">
    <w:p w14:paraId="495D7EB4" w14:textId="77777777" w:rsidR="006D1FCC" w:rsidRDefault="006D1FCC">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525C" w14:textId="77777777" w:rsidR="001A0265" w:rsidRDefault="008C4AD3">
    <w:pPr>
      <w:pStyle w:val="Header"/>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5485B97" wp14:editId="6D73C2A7">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64083" w14:textId="77777777" w:rsidR="001A0265" w:rsidRDefault="008C4AD3" w:rsidP="00816A23">
                          <w:r>
                            <w:rPr>
                              <w:noProof/>
                            </w:rPr>
                            <w:drawing>
                              <wp:inline distT="0" distB="0" distL="0" distR="0" wp14:anchorId="3DB8C546" wp14:editId="4014075D">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" stroked="f">
              <v:path arrowok="t"/>
              <v:textbox style="mso-fit-shape-to-text:t">
                <w:txbxContent>
                  <w:p w14:paraId="27B64083" w14:textId="77777777" w:rsidR="001A0265" w:rsidRDefault="008C4AD3" w:rsidP="00816A23">
                    <w:r>
                      <w:rPr>
                        <w:noProof/>
                      </w:rPr>
                      <w:drawing>
                        <wp:inline distT="0" distB="0" distL="0" distR="0" wp14:anchorId="3DB8C546" wp14:editId="4014075D">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15D5990A" w14:textId="77777777" w:rsidR="001A0265" w:rsidRDefault="008C4AD3">
    <w:pPr>
      <w:pStyle w:val="Header"/>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03EE849A" wp14:editId="0CFF7ABB">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E07AD" w14:textId="77777777" w:rsidR="001A0265" w:rsidRDefault="001A0265">
                          <w:pPr>
                            <w:pStyle w:val="Heading1"/>
                            <w:rPr>
                              <w:rFonts w:ascii="Calibri" w:hAnsi="Calibri" w:cs="Calibri"/>
                            </w:rPr>
                          </w:pPr>
                          <w:r>
                            <w:rPr>
                              <w:rFonts w:ascii="Calibri" w:hAnsi="Calibri"/>
                            </w:rPr>
                            <w:t>Image captions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" stroked="f">
              <v:path arrowok="t"/>
              <v:textbox inset="0,0,0,0">
                <w:txbxContent>
                  <w:p w14:paraId="779E07AD" w14:textId="77777777" w:rsidR="001A0265" w:rsidRDefault="001A0265">
                    <w:pPr>
                      <w:pStyle w:val="Heading1"/>
                      <w:rPr>
                        <w:rFonts w:ascii="Calibri" w:hAnsi="Calibri" w:cs="Calibri"/>
                      </w:rPr>
                    </w:pPr>
                    <w:r>
                      <w:rPr>
                        <w:rFonts w:ascii="Calibri" w:hAnsi="Calibri"/>
                      </w:rPr>
                      <w:t>Image captions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D01B6"/>
    <w:rsid w:val="000E3702"/>
    <w:rsid w:val="000E6C85"/>
    <w:rsid w:val="000F19B3"/>
    <w:rsid w:val="000F465C"/>
    <w:rsid w:val="000F499B"/>
    <w:rsid w:val="000F7229"/>
    <w:rsid w:val="000F7AAF"/>
    <w:rsid w:val="001000E1"/>
    <w:rsid w:val="00100628"/>
    <w:rsid w:val="001026F4"/>
    <w:rsid w:val="00106541"/>
    <w:rsid w:val="001158CB"/>
    <w:rsid w:val="001170DD"/>
    <w:rsid w:val="0012163C"/>
    <w:rsid w:val="00134230"/>
    <w:rsid w:val="00134B62"/>
    <w:rsid w:val="00136FBA"/>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4DD2"/>
    <w:rsid w:val="001E53CA"/>
    <w:rsid w:val="001F2B65"/>
    <w:rsid w:val="00204CCA"/>
    <w:rsid w:val="0021079C"/>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7257"/>
    <w:rsid w:val="002D78A5"/>
    <w:rsid w:val="002E3807"/>
    <w:rsid w:val="002E6B19"/>
    <w:rsid w:val="002E7788"/>
    <w:rsid w:val="002F515F"/>
    <w:rsid w:val="00302D16"/>
    <w:rsid w:val="00302DC4"/>
    <w:rsid w:val="00310419"/>
    <w:rsid w:val="00312FAE"/>
    <w:rsid w:val="003174B3"/>
    <w:rsid w:val="00317839"/>
    <w:rsid w:val="003207B5"/>
    <w:rsid w:val="003229D1"/>
    <w:rsid w:val="00324D1A"/>
    <w:rsid w:val="00325532"/>
    <w:rsid w:val="00331090"/>
    <w:rsid w:val="003314C3"/>
    <w:rsid w:val="00342E4E"/>
    <w:rsid w:val="00346317"/>
    <w:rsid w:val="0034730F"/>
    <w:rsid w:val="0035096B"/>
    <w:rsid w:val="00353B8C"/>
    <w:rsid w:val="00355CB4"/>
    <w:rsid w:val="003653CE"/>
    <w:rsid w:val="00373DFF"/>
    <w:rsid w:val="00380164"/>
    <w:rsid w:val="00382797"/>
    <w:rsid w:val="0038307C"/>
    <w:rsid w:val="00383D0A"/>
    <w:rsid w:val="00396284"/>
    <w:rsid w:val="003A2EC0"/>
    <w:rsid w:val="003B2E01"/>
    <w:rsid w:val="003B2F3A"/>
    <w:rsid w:val="003B54F1"/>
    <w:rsid w:val="003C0D5A"/>
    <w:rsid w:val="003D08E2"/>
    <w:rsid w:val="003D16D8"/>
    <w:rsid w:val="003D261A"/>
    <w:rsid w:val="003D3091"/>
    <w:rsid w:val="003D37C5"/>
    <w:rsid w:val="003E1890"/>
    <w:rsid w:val="003E356C"/>
    <w:rsid w:val="003E4BE1"/>
    <w:rsid w:val="003E6840"/>
    <w:rsid w:val="003F3FB0"/>
    <w:rsid w:val="003F4FB3"/>
    <w:rsid w:val="004034CB"/>
    <w:rsid w:val="004059EA"/>
    <w:rsid w:val="00410163"/>
    <w:rsid w:val="004118D0"/>
    <w:rsid w:val="004134A3"/>
    <w:rsid w:val="00413CD7"/>
    <w:rsid w:val="0042505C"/>
    <w:rsid w:val="004373D2"/>
    <w:rsid w:val="00442D63"/>
    <w:rsid w:val="004465C9"/>
    <w:rsid w:val="004500EC"/>
    <w:rsid w:val="00451479"/>
    <w:rsid w:val="00461153"/>
    <w:rsid w:val="00465CFF"/>
    <w:rsid w:val="004749C2"/>
    <w:rsid w:val="00485244"/>
    <w:rsid w:val="0048618C"/>
    <w:rsid w:val="004877F2"/>
    <w:rsid w:val="00491E75"/>
    <w:rsid w:val="00492EF5"/>
    <w:rsid w:val="0049472B"/>
    <w:rsid w:val="00494C7B"/>
    <w:rsid w:val="00495DA8"/>
    <w:rsid w:val="004A0891"/>
    <w:rsid w:val="004A7F7A"/>
    <w:rsid w:val="004B198B"/>
    <w:rsid w:val="004B1CF3"/>
    <w:rsid w:val="004B3862"/>
    <w:rsid w:val="004B6FD7"/>
    <w:rsid w:val="004C06C6"/>
    <w:rsid w:val="004D0EDB"/>
    <w:rsid w:val="004D1CD0"/>
    <w:rsid w:val="004D3D0A"/>
    <w:rsid w:val="004D4E2D"/>
    <w:rsid w:val="004F0DA4"/>
    <w:rsid w:val="004F0EC6"/>
    <w:rsid w:val="004F0FD5"/>
    <w:rsid w:val="004F5240"/>
    <w:rsid w:val="004F778D"/>
    <w:rsid w:val="0050657F"/>
    <w:rsid w:val="00507BF3"/>
    <w:rsid w:val="0051422F"/>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823CF"/>
    <w:rsid w:val="00594857"/>
    <w:rsid w:val="005A1BE8"/>
    <w:rsid w:val="005A2D8E"/>
    <w:rsid w:val="005B5E52"/>
    <w:rsid w:val="005C0B31"/>
    <w:rsid w:val="005C51BB"/>
    <w:rsid w:val="005C5BFD"/>
    <w:rsid w:val="005D5288"/>
    <w:rsid w:val="005E3C68"/>
    <w:rsid w:val="005E4F9E"/>
    <w:rsid w:val="005F2934"/>
    <w:rsid w:val="005F7840"/>
    <w:rsid w:val="0060368C"/>
    <w:rsid w:val="00610BC6"/>
    <w:rsid w:val="00612ACB"/>
    <w:rsid w:val="00624EF8"/>
    <w:rsid w:val="006265C3"/>
    <w:rsid w:val="00627B7A"/>
    <w:rsid w:val="006323C9"/>
    <w:rsid w:val="00636044"/>
    <w:rsid w:val="0063735E"/>
    <w:rsid w:val="0063755B"/>
    <w:rsid w:val="00640C06"/>
    <w:rsid w:val="00640CAD"/>
    <w:rsid w:val="00650B6D"/>
    <w:rsid w:val="0065393F"/>
    <w:rsid w:val="00655398"/>
    <w:rsid w:val="00657CC1"/>
    <w:rsid w:val="00660511"/>
    <w:rsid w:val="00672BED"/>
    <w:rsid w:val="006745BC"/>
    <w:rsid w:val="00676D60"/>
    <w:rsid w:val="00680AB0"/>
    <w:rsid w:val="00691F06"/>
    <w:rsid w:val="00694DD5"/>
    <w:rsid w:val="006A10B5"/>
    <w:rsid w:val="006A4D32"/>
    <w:rsid w:val="006B0772"/>
    <w:rsid w:val="006C26C1"/>
    <w:rsid w:val="006C3C80"/>
    <w:rsid w:val="006C6927"/>
    <w:rsid w:val="006C714D"/>
    <w:rsid w:val="006C721E"/>
    <w:rsid w:val="006D1FCC"/>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4252"/>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6896"/>
    <w:rsid w:val="00861C67"/>
    <w:rsid w:val="00880D1A"/>
    <w:rsid w:val="008833F0"/>
    <w:rsid w:val="00885427"/>
    <w:rsid w:val="00886B10"/>
    <w:rsid w:val="00892731"/>
    <w:rsid w:val="0089704A"/>
    <w:rsid w:val="008A29CA"/>
    <w:rsid w:val="008A396E"/>
    <w:rsid w:val="008A4F7A"/>
    <w:rsid w:val="008B0FEF"/>
    <w:rsid w:val="008B490B"/>
    <w:rsid w:val="008C17FD"/>
    <w:rsid w:val="008C30D0"/>
    <w:rsid w:val="008C4AD3"/>
    <w:rsid w:val="008C56B8"/>
    <w:rsid w:val="008D0874"/>
    <w:rsid w:val="008D0D5D"/>
    <w:rsid w:val="008E117A"/>
    <w:rsid w:val="008E45B8"/>
    <w:rsid w:val="008E5B73"/>
    <w:rsid w:val="008F105B"/>
    <w:rsid w:val="008F390B"/>
    <w:rsid w:val="008F4379"/>
    <w:rsid w:val="008F713D"/>
    <w:rsid w:val="00901A7D"/>
    <w:rsid w:val="0090693F"/>
    <w:rsid w:val="00907A7B"/>
    <w:rsid w:val="009107C3"/>
    <w:rsid w:val="00921231"/>
    <w:rsid w:val="00924011"/>
    <w:rsid w:val="009379EE"/>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85C72"/>
    <w:rsid w:val="009A6CFE"/>
    <w:rsid w:val="009A71EC"/>
    <w:rsid w:val="009B2D74"/>
    <w:rsid w:val="009B325B"/>
    <w:rsid w:val="009B41D1"/>
    <w:rsid w:val="009C7905"/>
    <w:rsid w:val="009D0DEA"/>
    <w:rsid w:val="009D3EF2"/>
    <w:rsid w:val="009D40E1"/>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467"/>
    <w:rsid w:val="00AB1A71"/>
    <w:rsid w:val="00AB554F"/>
    <w:rsid w:val="00AC2C5D"/>
    <w:rsid w:val="00AD4632"/>
    <w:rsid w:val="00AE2DF5"/>
    <w:rsid w:val="00AF2471"/>
    <w:rsid w:val="00AF3BAA"/>
    <w:rsid w:val="00AF458B"/>
    <w:rsid w:val="00AF5F51"/>
    <w:rsid w:val="00AF7AF7"/>
    <w:rsid w:val="00B11006"/>
    <w:rsid w:val="00B14E52"/>
    <w:rsid w:val="00B15515"/>
    <w:rsid w:val="00B27301"/>
    <w:rsid w:val="00B335A3"/>
    <w:rsid w:val="00B35321"/>
    <w:rsid w:val="00B41F50"/>
    <w:rsid w:val="00B44B6B"/>
    <w:rsid w:val="00B46E01"/>
    <w:rsid w:val="00B47E22"/>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E0F3B"/>
    <w:rsid w:val="00BF443C"/>
    <w:rsid w:val="00C1163D"/>
    <w:rsid w:val="00C161F8"/>
    <w:rsid w:val="00C17184"/>
    <w:rsid w:val="00C2030E"/>
    <w:rsid w:val="00C24823"/>
    <w:rsid w:val="00C31339"/>
    <w:rsid w:val="00C3181B"/>
    <w:rsid w:val="00C40050"/>
    <w:rsid w:val="00C408EC"/>
    <w:rsid w:val="00C542D4"/>
    <w:rsid w:val="00C619A0"/>
    <w:rsid w:val="00C650ED"/>
    <w:rsid w:val="00C66532"/>
    <w:rsid w:val="00C67EB7"/>
    <w:rsid w:val="00C71B44"/>
    <w:rsid w:val="00C739B1"/>
    <w:rsid w:val="00C74D16"/>
    <w:rsid w:val="00C7525F"/>
    <w:rsid w:val="00C7649F"/>
    <w:rsid w:val="00C812C6"/>
    <w:rsid w:val="00C94C2F"/>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D6B8D"/>
    <w:rsid w:val="00EE53F5"/>
    <w:rsid w:val="00EE72D3"/>
    <w:rsid w:val="00EF5194"/>
    <w:rsid w:val="00EF6511"/>
    <w:rsid w:val="00F01040"/>
    <w:rsid w:val="00F0164E"/>
    <w:rsid w:val="00F02573"/>
    <w:rsid w:val="00F02FC2"/>
    <w:rsid w:val="00F03D9B"/>
    <w:rsid w:val="00F13FC5"/>
    <w:rsid w:val="00F22A23"/>
    <w:rsid w:val="00F2764A"/>
    <w:rsid w:val="00F31437"/>
    <w:rsid w:val="00F36735"/>
    <w:rsid w:val="00F3723B"/>
    <w:rsid w:val="00F378DC"/>
    <w:rsid w:val="00F46A7E"/>
    <w:rsid w:val="00F46F07"/>
    <w:rsid w:val="00F55EBA"/>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89F4B"/>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161</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Rebecca Rönty</cp:lastModifiedBy>
  <cp:revision>13</cp:revision>
  <cp:lastPrinted>2020-02-06T07:50:00Z</cp:lastPrinted>
  <dcterms:created xsi:type="dcterms:W3CDTF">2024-11-18T10:49:00Z</dcterms:created>
  <dcterms:modified xsi:type="dcterms:W3CDTF">2024-11-29T10:40:00Z</dcterms:modified>
</cp:coreProperties>
</file>