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Tr="009B325B">
        <w:trPr>
          <w:trHeight w:val="602"/>
        </w:trPr>
        <w:tc>
          <w:tcPr>
            <w:tcW w:w="2835" w:type="dxa"/>
          </w:tcPr>
          <w:p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</w:t>
            </w:r>
          </w:p>
        </w:tc>
        <w:tc>
          <w:tcPr>
            <w:tcW w:w="2977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Dateiname</w:t>
            </w:r>
          </w:p>
        </w:tc>
        <w:tc>
          <w:tcPr>
            <w:tcW w:w="3672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Bildunterschrift</w:t>
            </w:r>
          </w:p>
        </w:tc>
      </w:tr>
      <w:tr w:rsidR="008C4AD3" w:rsidRPr="002A7348" w:rsidTr="009B325B">
        <w:trPr>
          <w:trHeight w:val="2821"/>
        </w:trPr>
        <w:tc>
          <w:tcPr>
            <w:tcW w:w="2835" w:type="dxa"/>
          </w:tcPr>
          <w:p w:rsidR="008C4AD3" w:rsidRDefault="008C4AD3" w:rsidP="00B45B0C">
            <w:pPr>
              <w:rPr>
                <w:rFonts w:ascii="Calibri" w:hAnsi="Calibri" w:cs="Calibri"/>
                <w:lang w:val="en-US"/>
              </w:rPr>
            </w:pPr>
          </w:p>
          <w:p w:rsidR="00C619A0" w:rsidRDefault="009B325B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143000"/>
                  <wp:effectExtent l="0" t="0" r="3175" b="0"/>
                  <wp:docPr id="125988601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886016" name="Grafik 12598860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8C4AD3" w:rsidRPr="00DE5CDE" w:rsidRDefault="00DE5CDE" w:rsidP="00B45B0C">
            <w:pPr>
              <w:rPr>
                <w:rFonts w:ascii="Calibri" w:hAnsi="Calibri" w:cs="Calibri"/>
                <w:sz w:val="20"/>
              </w:rPr>
            </w:pPr>
            <w:r w:rsidRPr="00DE5CDE">
              <w:rPr>
                <w:rFonts w:ascii="Calibri" w:hAnsi="Calibri" w:cs="Calibri"/>
                <w:sz w:val="20"/>
              </w:rPr>
              <w:t>RichardBrink_</w:t>
            </w:r>
            <w:r w:rsidR="000D01B6">
              <w:rPr>
                <w:rFonts w:ascii="Calibri" w:hAnsi="Calibri" w:cs="Calibri"/>
                <w:sz w:val="20"/>
              </w:rPr>
              <w:t>CaptusBeton</w:t>
            </w:r>
            <w:r w:rsidRPr="00DE5CDE">
              <w:rPr>
                <w:rFonts w:ascii="Calibri" w:hAnsi="Calibri" w:cs="Calibri"/>
                <w:sz w:val="20"/>
              </w:rPr>
              <w:t>_01</w:t>
            </w:r>
          </w:p>
        </w:tc>
        <w:tc>
          <w:tcPr>
            <w:tcW w:w="3672" w:type="dxa"/>
          </w:tcPr>
          <w:p w:rsidR="00E55A3A" w:rsidRDefault="00E55A3A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Die Firma Richard Brink hat ihr</w:t>
            </w:r>
            <w:r w:rsidR="000D01B6">
              <w:rPr>
                <w:rFonts w:ascii="Calibri" w:hAnsi="Calibri" w:cs="Calibri"/>
                <w:color w:val="000000"/>
                <w:szCs w:val="22"/>
              </w:rPr>
              <w:t xml:space="preserve"> Sortiment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0D01B6">
              <w:rPr>
                <w:rFonts w:ascii="Calibri" w:hAnsi="Calibri" w:cs="Calibri"/>
                <w:color w:val="000000"/>
                <w:szCs w:val="22"/>
              </w:rPr>
              <w:t>für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764252">
              <w:rPr>
                <w:rFonts w:ascii="Calibri" w:hAnsi="Calibri" w:cs="Calibri"/>
                <w:color w:val="000000"/>
                <w:szCs w:val="22"/>
              </w:rPr>
              <w:t xml:space="preserve">Schmutzfangwannen „Captus“ um </w:t>
            </w:r>
            <w:r w:rsidR="000D01B6">
              <w:rPr>
                <w:rFonts w:ascii="Calibri" w:hAnsi="Calibri" w:cs="Calibri"/>
                <w:color w:val="000000"/>
                <w:szCs w:val="22"/>
              </w:rPr>
              <w:t xml:space="preserve">Alternativen aus Beton </w:t>
            </w:r>
            <w:r w:rsidR="00764252">
              <w:rPr>
                <w:rFonts w:ascii="Calibri" w:hAnsi="Calibri" w:cs="Calibri"/>
                <w:color w:val="000000"/>
                <w:szCs w:val="22"/>
              </w:rPr>
              <w:t xml:space="preserve">zu den bewährten </w:t>
            </w:r>
            <w:r w:rsidR="000D01B6">
              <w:rPr>
                <w:rFonts w:ascii="Calibri" w:hAnsi="Calibri" w:cs="Calibri"/>
                <w:color w:val="000000"/>
                <w:szCs w:val="22"/>
              </w:rPr>
              <w:t>Produkten</w:t>
            </w:r>
            <w:r w:rsidR="00764252">
              <w:rPr>
                <w:rFonts w:ascii="Calibri" w:hAnsi="Calibri" w:cs="Calibri"/>
                <w:color w:val="000000"/>
                <w:szCs w:val="22"/>
              </w:rPr>
              <w:t xml:space="preserve"> aus feuerverzinktem </w:t>
            </w:r>
            <w:r w:rsidR="00442D63">
              <w:rPr>
                <w:rFonts w:ascii="Calibri" w:hAnsi="Calibri" w:cs="Calibri"/>
                <w:color w:val="000000"/>
                <w:szCs w:val="22"/>
              </w:rPr>
              <w:t xml:space="preserve">Stahl </w:t>
            </w:r>
            <w:r w:rsidR="00764252">
              <w:rPr>
                <w:rFonts w:ascii="Calibri" w:hAnsi="Calibri" w:cs="Calibri"/>
                <w:color w:val="000000"/>
                <w:szCs w:val="22"/>
              </w:rPr>
              <w:t>oder Edelstahl erweitert</w:t>
            </w:r>
            <w:r w:rsidR="005D5288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Foto: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Pr="002A7348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E5CDE" w:rsidRPr="00655398" w:rsidTr="009B325B">
        <w:trPr>
          <w:trHeight w:val="2821"/>
        </w:trPr>
        <w:tc>
          <w:tcPr>
            <w:tcW w:w="2835" w:type="dxa"/>
          </w:tcPr>
          <w:p w:rsidR="00DE5CDE" w:rsidRDefault="009B325B" w:rsidP="007E1AD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143000"/>
                  <wp:effectExtent l="0" t="0" r="3175" b="0"/>
                  <wp:docPr id="8047695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76959" name="Grafik 8047695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DE5CDE" w:rsidRDefault="00DE5CDE" w:rsidP="007E1ADD">
            <w:pPr>
              <w:rPr>
                <w:rFonts w:ascii="Calibri" w:hAnsi="Calibri" w:cs="Calibri"/>
              </w:rPr>
            </w:pPr>
            <w:r w:rsidRPr="00DE5CDE">
              <w:rPr>
                <w:rFonts w:ascii="Calibri" w:hAnsi="Calibri" w:cs="Calibri"/>
                <w:sz w:val="20"/>
              </w:rPr>
              <w:t>RichardBrink_</w:t>
            </w:r>
            <w:r w:rsidR="000D01B6">
              <w:rPr>
                <w:rFonts w:ascii="Calibri" w:hAnsi="Calibri" w:cs="Calibri"/>
                <w:sz w:val="20"/>
              </w:rPr>
              <w:t>CaptusBeton</w:t>
            </w:r>
            <w:r w:rsidRPr="00DE5CDE">
              <w:rPr>
                <w:rFonts w:ascii="Calibri" w:hAnsi="Calibri" w:cs="Calibri"/>
                <w:sz w:val="20"/>
              </w:rPr>
              <w:t>_0</w:t>
            </w: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3672" w:type="dxa"/>
          </w:tcPr>
          <w:p w:rsidR="000D01B6" w:rsidRDefault="005823CF" w:rsidP="000D01B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Auch für die Beton-Varianten steht das gleiche umfangreiche Rostsortiment wie für die bisherigen Stahl-Schmutzfangwannen zur Verfügung.</w:t>
            </w:r>
            <w:r w:rsidR="00655398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0D01B6">
              <w:rPr>
                <w:rFonts w:ascii="Calibri" w:hAnsi="Calibri" w:cs="Calibri"/>
                <w:color w:val="000000"/>
                <w:szCs w:val="22"/>
              </w:rPr>
              <w:t xml:space="preserve">Während Letztere stets auf Maß gefertigt werden, ist </w:t>
            </w:r>
            <w:r w:rsidR="00442D63">
              <w:rPr>
                <w:rFonts w:ascii="Calibri" w:hAnsi="Calibri" w:cs="Calibri"/>
                <w:color w:val="000000"/>
                <w:szCs w:val="22"/>
              </w:rPr>
              <w:t xml:space="preserve">die </w:t>
            </w:r>
            <w:r w:rsidR="000D01B6">
              <w:rPr>
                <w:rFonts w:ascii="Calibri" w:hAnsi="Calibri" w:cs="Calibri"/>
                <w:color w:val="000000"/>
                <w:szCs w:val="22"/>
              </w:rPr>
              <w:t>Neuheit aus Beton ausschließlich in diversen Standardmaßen erhältlich.</w:t>
            </w:r>
          </w:p>
          <w:p w:rsidR="00655398" w:rsidRDefault="00655398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Foto: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Pr="00A80612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8C4AD3" w:rsidRPr="00A80612" w:rsidTr="009B325B">
        <w:trPr>
          <w:trHeight w:val="2821"/>
        </w:trPr>
        <w:tc>
          <w:tcPr>
            <w:tcW w:w="2835" w:type="dxa"/>
          </w:tcPr>
          <w:p w:rsidR="008C4AD3" w:rsidRDefault="009B325B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143000"/>
                  <wp:effectExtent l="0" t="0" r="3175" b="0"/>
                  <wp:docPr id="210993869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38698" name="Grafik 210993869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C4AD3" w:rsidRDefault="00DE5CDE" w:rsidP="00B45B0C">
            <w:pPr>
              <w:rPr>
                <w:rFonts w:ascii="Calibri" w:hAnsi="Calibri" w:cs="Calibri"/>
              </w:rPr>
            </w:pPr>
            <w:r w:rsidRPr="00DE5CDE">
              <w:rPr>
                <w:rFonts w:ascii="Calibri" w:hAnsi="Calibri" w:cs="Calibri"/>
                <w:sz w:val="20"/>
              </w:rPr>
              <w:t>RichardBrink_</w:t>
            </w:r>
            <w:r w:rsidR="000D01B6">
              <w:rPr>
                <w:rFonts w:ascii="Calibri" w:hAnsi="Calibri" w:cs="Calibri"/>
                <w:sz w:val="20"/>
              </w:rPr>
              <w:t>CaptusBeton</w:t>
            </w:r>
            <w:r w:rsidRPr="00DE5CDE">
              <w:rPr>
                <w:rFonts w:ascii="Calibri" w:hAnsi="Calibri" w:cs="Calibri"/>
                <w:sz w:val="20"/>
              </w:rPr>
              <w:t>_0</w:t>
            </w: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3672" w:type="dxa"/>
          </w:tcPr>
          <w:p w:rsidR="000D01B6" w:rsidRDefault="000D01B6" w:rsidP="000D01B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Ab Werk sind die Betonwannen mit einem mittigen Lochausschnitt in DN 100 versehen. Darüber hinaus werden auch vollständig geschlossene Ausführungen angeboten.</w:t>
            </w:r>
          </w:p>
          <w:p w:rsidR="001026F4" w:rsidRPr="001026F4" w:rsidRDefault="001026F4" w:rsidP="00DE5CDE">
            <w:pPr>
              <w:rPr>
                <w:rFonts w:ascii="Calibri" w:hAnsi="Calibri" w:cs="Calibri"/>
                <w:color w:val="7F7F7F"/>
                <w:sz w:val="20"/>
              </w:rPr>
            </w:pPr>
          </w:p>
          <w:p w:rsidR="00DE5CDE" w:rsidRDefault="00DE5CDE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442D63">
              <w:rPr>
                <w:rFonts w:ascii="Calibri" w:hAnsi="Calibri" w:cs="Calibri"/>
                <w:color w:val="7F7F7F"/>
                <w:sz w:val="20"/>
              </w:rPr>
              <w:t xml:space="preserve">Foto: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DE5CDE" w:rsidRPr="00A80612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EA9" w:rsidRPr="002A7348" w:rsidTr="009B325B">
        <w:trPr>
          <w:trHeight w:val="2821"/>
        </w:trPr>
        <w:tc>
          <w:tcPr>
            <w:tcW w:w="2835" w:type="dxa"/>
          </w:tcPr>
          <w:p w:rsidR="009E2EA9" w:rsidRDefault="009B325B" w:rsidP="00B45B0C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lastRenderedPageBreak/>
              <w:drawing>
                <wp:inline distT="0" distB="0" distL="0" distR="0">
                  <wp:extent cx="1711325" cy="1129665"/>
                  <wp:effectExtent l="0" t="0" r="3175" b="635"/>
                  <wp:docPr id="77141595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415953" name="Grafik 77141595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E2EA9" w:rsidRPr="00DE5CDE" w:rsidRDefault="008A4F7A" w:rsidP="00B45B0C">
            <w:pPr>
              <w:rPr>
                <w:rFonts w:ascii="Calibri" w:hAnsi="Calibri" w:cs="Calibri"/>
                <w:sz w:val="20"/>
              </w:rPr>
            </w:pPr>
            <w:r w:rsidRPr="00DE5CDE">
              <w:rPr>
                <w:rFonts w:ascii="Calibri" w:hAnsi="Calibri" w:cs="Calibri"/>
                <w:sz w:val="20"/>
              </w:rPr>
              <w:t>RichardBrink_</w:t>
            </w:r>
            <w:r w:rsidR="000D01B6">
              <w:rPr>
                <w:rFonts w:ascii="Calibri" w:hAnsi="Calibri" w:cs="Calibri"/>
                <w:sz w:val="20"/>
              </w:rPr>
              <w:t>CaptusBeton</w:t>
            </w:r>
            <w:r w:rsidRPr="00DE5CDE">
              <w:rPr>
                <w:rFonts w:ascii="Calibri" w:hAnsi="Calibri" w:cs="Calibri"/>
                <w:sz w:val="20"/>
              </w:rPr>
              <w:t>_0</w:t>
            </w: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672" w:type="dxa"/>
          </w:tcPr>
          <w:p w:rsidR="000D01B6" w:rsidRDefault="000D01B6" w:rsidP="00655398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Neben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Fußabtrittrosten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können die Schmutzfangwannen stets auch mit Eingangsmatten ausgestattet werden. </w:t>
            </w:r>
          </w:p>
          <w:p w:rsidR="00655398" w:rsidRDefault="000D01B6" w:rsidP="00655398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In der Stahlvariante sind dem Gestaltungsspielraum keine Grenzen gesetzt und auch </w:t>
            </w:r>
            <w:r w:rsidR="00655398">
              <w:rPr>
                <w:rFonts w:ascii="Calibri" w:hAnsi="Calibri" w:cs="Calibri"/>
                <w:color w:val="000000"/>
                <w:szCs w:val="22"/>
              </w:rPr>
              <w:t>radiale Ausführungen</w:t>
            </w:r>
            <w:r w:rsidR="00655398" w:rsidRPr="0021079C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>produzierbar</w:t>
            </w:r>
            <w:r w:rsidR="00655398"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</w:p>
          <w:p w:rsidR="002A7348" w:rsidRDefault="002A7348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921231" w:rsidRPr="00C7649F" w:rsidRDefault="00921231" w:rsidP="00C7649F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Foto: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</w:tc>
      </w:tr>
    </w:tbl>
    <w:p w:rsidR="0097530E" w:rsidRPr="00BA4DB5" w:rsidRDefault="0097530E">
      <w:pPr>
        <w:rPr>
          <w:rFonts w:ascii="Calibri" w:hAnsi="Calibri" w:cs="Calibri"/>
          <w:lang w:val="en-US"/>
        </w:rPr>
      </w:pPr>
    </w:p>
    <w:p w:rsidR="009E2EA9" w:rsidRPr="00BA4DB5" w:rsidRDefault="009E2EA9">
      <w:pPr>
        <w:rPr>
          <w:rFonts w:ascii="Calibri" w:hAnsi="Calibri" w:cs="Calibri"/>
          <w:lang w:val="en-US"/>
        </w:rPr>
      </w:pPr>
    </w:p>
    <w:sectPr w:rsidR="009E2EA9" w:rsidRPr="00BA4DB5" w:rsidSect="00106541">
      <w:headerReference w:type="default" r:id="rId11"/>
      <w:footerReference w:type="default" r:id="rId12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23C9" w:rsidRDefault="006323C9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:rsidR="006323C9" w:rsidRDefault="006323C9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23C9" w:rsidRDefault="006323C9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:rsidR="006323C9" w:rsidRDefault="006323C9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8C4AD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" stroked="f">
              <v:path arrowok="t"/>
              <v:textbox style="mso-fit-shape-to-text:t">
                <w:txbxContent>
                  <w:p w14:paraId="7061CC21" w14:textId="59E63B6E" w:rsidR="001A0265" w:rsidRDefault="008C4AD3" w:rsidP="00816A23">
                    <w:r>
                      <w:rPr>
                        <w:noProof/>
                      </w:rPr>
                      <w:drawing>
                        <wp:inline distT="0" distB="0" distL="0" distR="0" wp14:anchorId="3DB8C546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A0265" w:rsidRDefault="008C4AD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Bildunterschriften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&#13;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Bildunterschriften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D01B6"/>
    <w:rsid w:val="000E3702"/>
    <w:rsid w:val="000E6C85"/>
    <w:rsid w:val="000F465C"/>
    <w:rsid w:val="000F499B"/>
    <w:rsid w:val="000F7229"/>
    <w:rsid w:val="000F7AAF"/>
    <w:rsid w:val="001000E1"/>
    <w:rsid w:val="00100628"/>
    <w:rsid w:val="001026F4"/>
    <w:rsid w:val="00106541"/>
    <w:rsid w:val="001158CB"/>
    <w:rsid w:val="001170DD"/>
    <w:rsid w:val="0012163C"/>
    <w:rsid w:val="00134230"/>
    <w:rsid w:val="00134B62"/>
    <w:rsid w:val="00136FBA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1079C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70DD7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16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653CE"/>
    <w:rsid w:val="00373DFF"/>
    <w:rsid w:val="00380164"/>
    <w:rsid w:val="00382797"/>
    <w:rsid w:val="0038307C"/>
    <w:rsid w:val="00383D0A"/>
    <w:rsid w:val="00396284"/>
    <w:rsid w:val="003A2EC0"/>
    <w:rsid w:val="003B2E01"/>
    <w:rsid w:val="003B54F1"/>
    <w:rsid w:val="003C0D5A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34CB"/>
    <w:rsid w:val="004059EA"/>
    <w:rsid w:val="00410163"/>
    <w:rsid w:val="004118D0"/>
    <w:rsid w:val="004134A3"/>
    <w:rsid w:val="00413CD7"/>
    <w:rsid w:val="0042505C"/>
    <w:rsid w:val="004373D2"/>
    <w:rsid w:val="00442D63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2EF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C06C6"/>
    <w:rsid w:val="004D0EDB"/>
    <w:rsid w:val="004D1CD0"/>
    <w:rsid w:val="004D3D0A"/>
    <w:rsid w:val="004D4E2D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823CF"/>
    <w:rsid w:val="00594857"/>
    <w:rsid w:val="005A1BE8"/>
    <w:rsid w:val="005A2D8E"/>
    <w:rsid w:val="005B5E52"/>
    <w:rsid w:val="005C5BFD"/>
    <w:rsid w:val="005D5288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23C9"/>
    <w:rsid w:val="00636044"/>
    <w:rsid w:val="0063735E"/>
    <w:rsid w:val="0063755B"/>
    <w:rsid w:val="00640C06"/>
    <w:rsid w:val="00640CAD"/>
    <w:rsid w:val="0065393F"/>
    <w:rsid w:val="00655398"/>
    <w:rsid w:val="00657CC1"/>
    <w:rsid w:val="00660511"/>
    <w:rsid w:val="00672BED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14D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4252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0926"/>
    <w:rsid w:val="008245D3"/>
    <w:rsid w:val="00827A00"/>
    <w:rsid w:val="008300F7"/>
    <w:rsid w:val="008379B6"/>
    <w:rsid w:val="00846DC0"/>
    <w:rsid w:val="0085333C"/>
    <w:rsid w:val="00856896"/>
    <w:rsid w:val="00861C67"/>
    <w:rsid w:val="00880D1A"/>
    <w:rsid w:val="008833F0"/>
    <w:rsid w:val="00885427"/>
    <w:rsid w:val="00886B10"/>
    <w:rsid w:val="0089704A"/>
    <w:rsid w:val="008A29CA"/>
    <w:rsid w:val="008A396E"/>
    <w:rsid w:val="008A4F7A"/>
    <w:rsid w:val="008B0FEF"/>
    <w:rsid w:val="008B490B"/>
    <w:rsid w:val="008C17FD"/>
    <w:rsid w:val="008C30D0"/>
    <w:rsid w:val="008C4AD3"/>
    <w:rsid w:val="008C56B8"/>
    <w:rsid w:val="008D0874"/>
    <w:rsid w:val="008D0D5D"/>
    <w:rsid w:val="008E117A"/>
    <w:rsid w:val="008E45B8"/>
    <w:rsid w:val="008E5B73"/>
    <w:rsid w:val="008F105B"/>
    <w:rsid w:val="008F390B"/>
    <w:rsid w:val="008F4379"/>
    <w:rsid w:val="008F713D"/>
    <w:rsid w:val="00901A7D"/>
    <w:rsid w:val="0090693F"/>
    <w:rsid w:val="00907A7B"/>
    <w:rsid w:val="009107C3"/>
    <w:rsid w:val="00921231"/>
    <w:rsid w:val="00924011"/>
    <w:rsid w:val="009379EE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85C72"/>
    <w:rsid w:val="009A6CFE"/>
    <w:rsid w:val="009A71EC"/>
    <w:rsid w:val="009B2D74"/>
    <w:rsid w:val="009B325B"/>
    <w:rsid w:val="009B41D1"/>
    <w:rsid w:val="009C7905"/>
    <w:rsid w:val="009D0DEA"/>
    <w:rsid w:val="009D3EF2"/>
    <w:rsid w:val="009D40E1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6EF5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0612"/>
    <w:rsid w:val="00A83086"/>
    <w:rsid w:val="00A853A9"/>
    <w:rsid w:val="00A90FE5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6E01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A4DB5"/>
    <w:rsid w:val="00BB18DB"/>
    <w:rsid w:val="00BB2284"/>
    <w:rsid w:val="00BD3E5C"/>
    <w:rsid w:val="00BE0F3B"/>
    <w:rsid w:val="00BF443C"/>
    <w:rsid w:val="00C1163D"/>
    <w:rsid w:val="00C161F8"/>
    <w:rsid w:val="00C17184"/>
    <w:rsid w:val="00C2030E"/>
    <w:rsid w:val="00C24823"/>
    <w:rsid w:val="00C31339"/>
    <w:rsid w:val="00C3181B"/>
    <w:rsid w:val="00C40050"/>
    <w:rsid w:val="00C408EC"/>
    <w:rsid w:val="00C542D4"/>
    <w:rsid w:val="00C619A0"/>
    <w:rsid w:val="00C66532"/>
    <w:rsid w:val="00C67EB7"/>
    <w:rsid w:val="00C71B44"/>
    <w:rsid w:val="00C739B1"/>
    <w:rsid w:val="00C74D16"/>
    <w:rsid w:val="00C7525F"/>
    <w:rsid w:val="00C7649F"/>
    <w:rsid w:val="00C812C6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C30E2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071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2FC2"/>
    <w:rsid w:val="00F03D9B"/>
    <w:rsid w:val="00F13FC5"/>
    <w:rsid w:val="00F22A23"/>
    <w:rsid w:val="00F2764A"/>
    <w:rsid w:val="00F36735"/>
    <w:rsid w:val="00F3723B"/>
    <w:rsid w:val="00F378DC"/>
    <w:rsid w:val="00F46A7E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89F4B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5</cp:revision>
  <cp:lastPrinted>2020-02-06T07:50:00Z</cp:lastPrinted>
  <dcterms:created xsi:type="dcterms:W3CDTF">2024-11-18T10:49:00Z</dcterms:created>
  <dcterms:modified xsi:type="dcterms:W3CDTF">2024-11-19T15:35:00Z</dcterms:modified>
</cp:coreProperties>
</file>