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93B69" w14:textId="563B3D82" w:rsidR="007760EB" w:rsidRPr="003D61FD" w:rsidRDefault="00946A03" w:rsidP="001334FF">
      <w:pPr>
        <w:rPr>
          <w:rFonts w:cstheme="minorHAnsi"/>
          <w:b/>
          <w:bCs/>
          <w:i/>
          <w:iCs/>
          <w:color w:val="D20A10"/>
          <w:sz w:val="36"/>
          <w:szCs w:val="36"/>
        </w:rPr>
      </w:pPr>
      <w:r>
        <w:rPr>
          <w:b/>
          <w:i/>
          <w:color w:val="D20A10"/>
          <w:sz w:val="36"/>
        </w:rPr>
        <w:t>Strakke randen in de buitenruimte</w:t>
      </w:r>
      <w:r>
        <w:rPr>
          <w:rFonts w:asciiTheme="minorHAnsi" w:hAnsiTheme="minorHAnsi"/>
          <w:b/>
          <w:i/>
          <w:color w:val="D20A10"/>
          <w:sz w:val="36"/>
          <w:highlight w:val="yellow"/>
        </w:rPr>
        <w:br/>
      </w:r>
      <w:r>
        <w:rPr>
          <w:rFonts w:asciiTheme="minorHAnsi" w:hAnsiTheme="minorHAnsi"/>
          <w:sz w:val="28"/>
        </w:rPr>
        <w:t>Met oplossingen van de firma Richard Brink altijd en overal de passende rand bij de hand</w:t>
      </w:r>
    </w:p>
    <w:p w14:paraId="45E8CDFC" w14:textId="31279260" w:rsidR="001E6876" w:rsidRDefault="00C55CBC" w:rsidP="001E6876">
      <w:pPr>
        <w:spacing w:line="360" w:lineRule="auto"/>
        <w:ind w:right="-285"/>
        <w:rPr>
          <w:rFonts w:asciiTheme="minorHAnsi" w:hAnsiTheme="minorHAnsi" w:cstheme="minorHAnsi"/>
          <w:b/>
          <w:bCs/>
          <w:sz w:val="24"/>
          <w:szCs w:val="24"/>
        </w:rPr>
      </w:pPr>
      <w:r>
        <w:rPr>
          <w:rFonts w:asciiTheme="minorHAnsi" w:hAnsiTheme="minorHAnsi"/>
          <w:sz w:val="24"/>
        </w:rPr>
        <w:br/>
      </w:r>
      <w:proofErr w:type="spellStart"/>
      <w:r>
        <w:rPr>
          <w:rFonts w:asciiTheme="minorHAnsi" w:hAnsiTheme="minorHAnsi"/>
          <w:sz w:val="24"/>
        </w:rPr>
        <w:t>Schloß</w:t>
      </w:r>
      <w:proofErr w:type="spellEnd"/>
      <w:r>
        <w:rPr>
          <w:rFonts w:asciiTheme="minorHAnsi" w:hAnsiTheme="minorHAnsi"/>
          <w:sz w:val="24"/>
        </w:rPr>
        <w:t xml:space="preserve"> Holte-</w:t>
      </w:r>
      <w:proofErr w:type="spellStart"/>
      <w:r>
        <w:rPr>
          <w:rFonts w:asciiTheme="minorHAnsi" w:hAnsiTheme="minorHAnsi"/>
          <w:sz w:val="24"/>
        </w:rPr>
        <w:t>Stukenbrock</w:t>
      </w:r>
      <w:proofErr w:type="spellEnd"/>
      <w:r>
        <w:rPr>
          <w:rFonts w:asciiTheme="minorHAnsi" w:hAnsiTheme="minorHAnsi"/>
          <w:sz w:val="24"/>
        </w:rPr>
        <w:t xml:space="preserve">, </w:t>
      </w:r>
      <w:r w:rsidR="00B73EFE" w:rsidRPr="00B73EFE">
        <w:rPr>
          <w:rFonts w:asciiTheme="minorHAnsi" w:hAnsiTheme="minorHAnsi"/>
          <w:color w:val="000000" w:themeColor="text1"/>
          <w:sz w:val="24"/>
        </w:rPr>
        <w:t>12.03.2025</w:t>
      </w:r>
      <w:r>
        <w:rPr>
          <w:rFonts w:asciiTheme="minorHAnsi" w:hAnsiTheme="minorHAnsi"/>
          <w:sz w:val="24"/>
        </w:rPr>
        <w:t>:</w:t>
      </w:r>
      <w:r>
        <w:rPr>
          <w:rFonts w:asciiTheme="minorHAnsi" w:hAnsiTheme="minorHAnsi"/>
          <w:b/>
          <w:sz w:val="24"/>
        </w:rPr>
        <w:br/>
        <w:t>Richard Brink GmbH &amp; Co. KG biedt met zijn plant- en tuinsystemen een breed spectrum aan producten voor uiteenlopende toepassingsgebieden. Dit geldt ook voor het assortiment metalen randen voor tuinoppervlakken en open ruimtes, zoals substraatrails, stalen banden of grindvangers voor duidelijke afscheidingen in de buitenruimte. De nieuwe 'Silex Max' grindvangprofielen, waarmee een randstrook om het huis kan worden aangebracht, vormen de interface voor gevelafwatering, een van de gebieden waarin de Oost-Westfaalse metaalwarenfabrikant is gespecialiseerd.</w:t>
      </w:r>
    </w:p>
    <w:p w14:paraId="0F332826" w14:textId="48619B44" w:rsidR="001E6876" w:rsidRPr="001E6876" w:rsidRDefault="000E3CEC" w:rsidP="001E6876">
      <w:pPr>
        <w:spacing w:line="360" w:lineRule="auto"/>
        <w:ind w:right="-285"/>
        <w:rPr>
          <w:rFonts w:asciiTheme="minorHAnsi" w:hAnsiTheme="minorHAnsi" w:cstheme="minorHAnsi"/>
          <w:b/>
          <w:bCs/>
          <w:sz w:val="24"/>
          <w:szCs w:val="24"/>
        </w:rPr>
      </w:pPr>
      <w:r>
        <w:rPr>
          <w:rFonts w:asciiTheme="minorHAnsi" w:hAnsiTheme="minorHAnsi"/>
          <w:sz w:val="24"/>
        </w:rPr>
        <w:t xml:space="preserve">De inrichtingsmogelijkheden van groenvlakken zijn net zo divers als de voorkeuren op dat gebied. Afhankelijk van het gekozen concept zijn er passende randen en begrenzingen nodig die de gebruikte elementen en materialen in de gewenste vorm houden. Hun toepassing varieert daarbij van privétuinen voor de afscheiding van afzonderlijke borders tot openbare stadsparken waar een scheiding tussen intensief gebruikte paden en gazons nodig is. Richard Brink biedt allerlei varianten - alle in verschillende </w:t>
      </w:r>
      <w:r w:rsidRPr="00122465">
        <w:rPr>
          <w:rFonts w:asciiTheme="minorHAnsi" w:hAnsiTheme="minorHAnsi"/>
          <w:sz w:val="24"/>
        </w:rPr>
        <w:t>standaardmaten die conform de bouwkundige specificaties ook specifiek op maat kunnen worden gemaakt.</w:t>
      </w:r>
    </w:p>
    <w:p w14:paraId="3897F274" w14:textId="2905CECD" w:rsidR="00E01456" w:rsidRDefault="00D31393"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Van kleine tuin tot groot project</w:t>
      </w:r>
    </w:p>
    <w:p w14:paraId="383D0BE8" w14:textId="0BAB799B" w:rsidR="00E01456" w:rsidRDefault="00C1266B" w:rsidP="007B6F94">
      <w:pPr>
        <w:spacing w:line="360" w:lineRule="auto"/>
        <w:rPr>
          <w:rFonts w:asciiTheme="minorHAnsi" w:hAnsiTheme="minorHAnsi" w:cstheme="minorHAnsi"/>
          <w:sz w:val="24"/>
          <w:szCs w:val="24"/>
        </w:rPr>
      </w:pPr>
      <w:r>
        <w:rPr>
          <w:rFonts w:asciiTheme="minorHAnsi" w:hAnsiTheme="minorHAnsi"/>
          <w:sz w:val="24"/>
        </w:rPr>
        <w:t xml:space="preserve">Als er zeer robuuste productvarianten nodig zijn voor het omranden van perken en open ruimtes, zijn de stalen banden 'Ora Max' van aluminium of thermisch verzinkt, corten- of roestvrij staal de juiste keuze. Het materiaal is naar wens tussen de 3 en 10 mm dik en kan in de aluminium uitvoering een poedercoating krijgen in alle RAL-, DB- en NCS-kleuren. Voor de plaatsing in beton worden - afgestemd op de bestelde hoogte - trapeziumvormige of </w:t>
      </w:r>
      <w:r>
        <w:rPr>
          <w:rFonts w:asciiTheme="minorHAnsi" w:hAnsiTheme="minorHAnsi"/>
          <w:sz w:val="24"/>
        </w:rPr>
        <w:lastRenderedPageBreak/>
        <w:t>geperforeerde ankers gebruikt. In geval van ronde vormen kunnen de banden volgens de omstandigheden ter plekke ook radiaal worden voorgebogen. De 'Ora Max' is bijvoorbeeld geschikt voor gebruik in openbare parken waar intensief gebruikte paden en gazons permanent en degelijk van elkaar gescheiden dienen te worden.</w:t>
      </w:r>
    </w:p>
    <w:p w14:paraId="18FE8CDD" w14:textId="766BC711" w:rsidR="007F5A9E" w:rsidRPr="007F5A9E" w:rsidRDefault="007E1088" w:rsidP="007B6F94">
      <w:pPr>
        <w:spacing w:line="360" w:lineRule="auto"/>
        <w:rPr>
          <w:rFonts w:asciiTheme="minorHAnsi" w:hAnsiTheme="minorHAnsi" w:cstheme="minorHAnsi"/>
          <w:sz w:val="24"/>
          <w:szCs w:val="24"/>
        </w:rPr>
      </w:pPr>
      <w:r>
        <w:rPr>
          <w:rFonts w:asciiTheme="minorHAnsi" w:hAnsiTheme="minorHAnsi"/>
          <w:sz w:val="24"/>
        </w:rPr>
        <w:t>Als daarentegen een scheiding tussen borders of andere gebieden in een privéomgeving nodig is, zoals in de eigen tuin, zullen de aluminium, roestvrijstalen of cortenstalen 'Ora'-borderranden van 1,5 mm dik meestal aan alle eisen voldoen. Ze kunnen met grondpennen in de bodem worden aangebracht en zijn in tegenstelling tot de 'Ora Max' voorzien van steunpoten. Voor speciale vormen en oppervlakken kunnen er in de standaard doorlopende steunen ook driehoekige uitsparingen worden aangebracht, zodat de borderranden op die plek gemakkelijk gebogen en gevormd kunnen worden.</w:t>
      </w:r>
    </w:p>
    <w:p w14:paraId="786EBBFF" w14:textId="5CFA8DD1" w:rsidR="00630AD7" w:rsidRPr="00630AD7" w:rsidRDefault="007E1088" w:rsidP="007B6F94">
      <w:pPr>
        <w:spacing w:line="360" w:lineRule="auto"/>
        <w:rPr>
          <w:rFonts w:asciiTheme="minorHAnsi" w:hAnsiTheme="minorHAnsi" w:cstheme="minorHAnsi"/>
          <w:b/>
          <w:color w:val="D20A10"/>
          <w:sz w:val="24"/>
          <w:szCs w:val="24"/>
        </w:rPr>
      </w:pPr>
      <w:r>
        <w:rPr>
          <w:rFonts w:asciiTheme="minorHAnsi" w:hAnsiTheme="minorHAnsi"/>
          <w:b/>
          <w:color w:val="D20A10"/>
          <w:sz w:val="24"/>
        </w:rPr>
        <w:t>Perfect voor een- en tweezijdige stortlagen</w:t>
      </w:r>
    </w:p>
    <w:p w14:paraId="4B2F0AF0" w14:textId="4A067B3D" w:rsidR="00EE026B" w:rsidRDefault="00EE026B" w:rsidP="005B1417">
      <w:pPr>
        <w:spacing w:line="360" w:lineRule="auto"/>
        <w:rPr>
          <w:rFonts w:asciiTheme="minorHAnsi" w:hAnsiTheme="minorHAnsi" w:cstheme="minorHAnsi"/>
          <w:sz w:val="24"/>
          <w:szCs w:val="24"/>
        </w:rPr>
      </w:pPr>
      <w:r>
        <w:rPr>
          <w:rFonts w:asciiTheme="minorHAnsi" w:hAnsiTheme="minorHAnsi"/>
          <w:sz w:val="24"/>
        </w:rPr>
        <w:t xml:space="preserve">De aluminium substraatrails met een dikte van 1,0 mm, die naar wens kunnen worden uitgebreid met combinatie- en vaste verbindingsstukken, zijn ook L-vormig, maar zijn vooral geschikt voor het tweezijdig scheiden van stortgoed. Ze zijn uitsluitend leverbaar in een rechte uitvoering en beschikken naast een verstevigingsrand van 15 x 15 mm ook over drainagesleuven voor het afvoeren van neerslag tussen de stortlagen. Daarnaast biedt de firma Richard Brink ook borderranden als substraatrails aan. Die zijn zowel in een recht als flexibel vormbaar model verkrijgbaar en eveneens voorzien van drainagesleuven. </w:t>
      </w:r>
    </w:p>
    <w:p w14:paraId="66C38934" w14:textId="32D445EE" w:rsidR="005E37E8" w:rsidRDefault="005E37E8" w:rsidP="005B1417">
      <w:pPr>
        <w:spacing w:line="360" w:lineRule="auto"/>
        <w:rPr>
          <w:rFonts w:asciiTheme="minorHAnsi" w:hAnsiTheme="minorHAnsi" w:cstheme="minorHAnsi"/>
          <w:sz w:val="24"/>
          <w:szCs w:val="24"/>
        </w:rPr>
      </w:pPr>
      <w:r>
        <w:rPr>
          <w:rFonts w:asciiTheme="minorHAnsi" w:hAnsiTheme="minorHAnsi"/>
          <w:sz w:val="24"/>
        </w:rPr>
        <w:t xml:space="preserve">Als het stortgoed zich niet aan beide kanten maar aan één kant bevindt, heeft de fabrikant hiervoor de in hoogte verstelbare 'Silex'-grindvanger en de 'Silex Fix'-variant met een vaste hoogte in het assortiment, beide gemaakt van aluminium of roestvrij staal. Bij de 'Silex' lopen de drainagesleuven van de </w:t>
      </w:r>
      <w:r>
        <w:rPr>
          <w:rFonts w:asciiTheme="minorHAnsi" w:hAnsiTheme="minorHAnsi"/>
          <w:sz w:val="24"/>
        </w:rPr>
        <w:lastRenderedPageBreak/>
        <w:t xml:space="preserve">tweedelige structuur over de volledige hoogte, waardoor de hoogte van de schroefverbinding flexibel instelbaar is. Omdat de omstandigheden ter plekke kunnen variëren, zijn er vier verschillende versies van de grindvanger beschikbaar, elk met een andere hoogteverstelling en bijbehorende materiaaldikte. De 'Silex Fix' daarentegen heeft een vaste bouwhoogte van 60 mm, 80 mm of 100 mm en een materiaaldikte van 1,0 mm in geval van roestvrij staal en 1,5 mm in geval van aluminium. Mocht het nodig zijn om de grindvangers aan bitumenbanen op een dakoppervlak te lassen, kunnen ze ook met ronde uitsparingen worden vervaardigd. Een belangrijk voordeel van de grindvangers van de firma Richard Brink is dat ze gemakkelijk kunnen worden uitgebreid. Voor de 'Silex Fix' worden gereedschapsloze klikverbindingen aangeboden, maar ook voor de in hoogte verstelbare producten zijn speciale verbindingsstukken verkrijgbaar. </w:t>
      </w:r>
    </w:p>
    <w:p w14:paraId="76737EEE" w14:textId="5EDB6517" w:rsidR="005E37E8" w:rsidRPr="00895721" w:rsidRDefault="00C147B4" w:rsidP="005B1417">
      <w:pPr>
        <w:spacing w:line="360" w:lineRule="auto"/>
        <w:rPr>
          <w:rFonts w:asciiTheme="minorHAnsi" w:hAnsiTheme="minorHAnsi" w:cstheme="minorHAnsi"/>
          <w:b/>
          <w:color w:val="D20A10"/>
          <w:sz w:val="24"/>
          <w:szCs w:val="24"/>
        </w:rPr>
      </w:pPr>
      <w:r>
        <w:rPr>
          <w:rFonts w:asciiTheme="minorHAnsi" w:hAnsiTheme="minorHAnsi"/>
          <w:b/>
          <w:color w:val="D20A10"/>
          <w:sz w:val="24"/>
        </w:rPr>
        <w:t>Esthetiek en functionaliteit gaan hand in hand</w:t>
      </w:r>
    </w:p>
    <w:p w14:paraId="47D97802" w14:textId="759A912E" w:rsidR="00627E2A" w:rsidRPr="003A45C4" w:rsidRDefault="005D11C6" w:rsidP="005B1417">
      <w:pPr>
        <w:spacing w:line="360" w:lineRule="auto"/>
        <w:rPr>
          <w:rFonts w:asciiTheme="minorHAnsi" w:hAnsiTheme="minorHAnsi" w:cstheme="minorHAnsi"/>
          <w:bCs/>
          <w:color w:val="000000" w:themeColor="text1"/>
          <w:sz w:val="24"/>
          <w:szCs w:val="24"/>
        </w:rPr>
      </w:pPr>
      <w:r>
        <w:rPr>
          <w:rFonts w:asciiTheme="minorHAnsi" w:hAnsiTheme="minorHAnsi"/>
          <w:sz w:val="24"/>
        </w:rPr>
        <w:t xml:space="preserve">Binnen de productgroep vormen de grindvangprofielen 'Silex Max' een nieuwe aanwinst. Ze zijn aan de ene kant geschikt om eenzijdige stortlagen direct op bestratingstegels, gazons of bloemperken aan te laten sluiten en deze doelbewust van elkaar te scheiden. Op het eerste gezicht onderscheiden ze zich enkel door hun aanzienlijk bredere steunvlak van de gangbare grindvangers. Aan de andere kant, namelijk de zijde die naar de gevel is gericht, zijn ze gemaakt voor het creëren van een randstrook rondom het huis. Zo voorkomen ze niet alleen vochtschade in het sokkelbereik van de gevel, maar fungeren ze inclusief de aan te brengen grindvulling tevens als spatbescherming en visueel accent. De constructie van roestvrij staal of thermisch verzinkt staal wordt standaard geproduceerd met een hoogte van 150 mm en een steunvlak van 320 mm breed, maar kan op verzoek ook op maat worden gemaakt. Het profiel van 2,0 mm dik kan direct tegen de gevel worden geplaatst en dankzij muurankers, steekverbindingen en optionele binnen- of buitenhoeken nauwkeurig langs het gebouw worden aangebracht. </w:t>
      </w:r>
      <w:r>
        <w:rPr>
          <w:rFonts w:asciiTheme="minorHAnsi" w:hAnsiTheme="minorHAnsi"/>
          <w:sz w:val="24"/>
        </w:rPr>
        <w:lastRenderedPageBreak/>
        <w:t xml:space="preserve">Het profiel kan direct tegen gazons of bestrating aanliggen en overtollig water </w:t>
      </w:r>
      <w:r w:rsidRPr="00122465">
        <w:rPr>
          <w:rFonts w:asciiTheme="minorHAnsi" w:hAnsiTheme="minorHAnsi"/>
          <w:sz w:val="24"/>
        </w:rPr>
        <w:t xml:space="preserve">van neerslag wordt via drainagesleuven naar het omliggende oppervlak afgevoerd. </w:t>
      </w:r>
      <w:r w:rsidRPr="00122465">
        <w:rPr>
          <w:rFonts w:asciiTheme="minorHAnsi" w:hAnsiTheme="minorHAnsi"/>
          <w:color w:val="000000" w:themeColor="text1"/>
          <w:sz w:val="24"/>
        </w:rPr>
        <w:t>Voor gebieden met deuren is er ook een stevige roostersteun beschikbaar waarin bijpassende roosters in verschillende designs kunnen worden geplaatst, zodat een barrièrevrije passage over de grindvanger naar de ingang is gewaarborgd.</w:t>
      </w:r>
    </w:p>
    <w:p w14:paraId="5F88ED81" w14:textId="29F8BA64" w:rsidR="00EC0E39" w:rsidRDefault="00895721" w:rsidP="005B1417">
      <w:pPr>
        <w:spacing w:line="360" w:lineRule="auto"/>
        <w:rPr>
          <w:rFonts w:asciiTheme="minorHAnsi" w:hAnsiTheme="minorHAnsi" w:cstheme="minorHAnsi"/>
          <w:sz w:val="24"/>
          <w:szCs w:val="24"/>
        </w:rPr>
      </w:pPr>
      <w:r>
        <w:rPr>
          <w:rFonts w:asciiTheme="minorHAnsi" w:hAnsiTheme="minorHAnsi"/>
          <w:sz w:val="24"/>
        </w:rPr>
        <w:t>Richard Brink GmbH &amp; Co. KG biedt hoogwaardige oplossingen voor nagenoeg elke toepassing om groenvlakken in de buitenruimte stijlvol en tijdloos vorm te geven en duidelijke randen te creëren.</w:t>
      </w:r>
    </w:p>
    <w:p w14:paraId="0BB88E97" w14:textId="393D4E3D" w:rsidR="001A053B" w:rsidRPr="00182F19" w:rsidRDefault="006B15AF" w:rsidP="005B1417">
      <w:pPr>
        <w:spacing w:line="360" w:lineRule="auto"/>
        <w:rPr>
          <w:rFonts w:asciiTheme="minorHAnsi" w:hAnsiTheme="minorHAnsi" w:cstheme="minorHAnsi"/>
          <w:color w:val="000000" w:themeColor="text1"/>
          <w:sz w:val="24"/>
          <w:szCs w:val="24"/>
        </w:rPr>
      </w:pPr>
      <w:r>
        <w:rPr>
          <w:rFonts w:asciiTheme="minorHAnsi" w:hAnsiTheme="minorHAnsi"/>
          <w:b/>
          <w:color w:val="000000" w:themeColor="text1"/>
          <w:sz w:val="24"/>
        </w:rPr>
        <w:t>(ca. 6.</w:t>
      </w:r>
      <w:r w:rsidR="00B73EFE">
        <w:rPr>
          <w:rFonts w:asciiTheme="minorHAnsi" w:hAnsiTheme="minorHAnsi"/>
          <w:b/>
          <w:color w:val="000000" w:themeColor="text1"/>
          <w:sz w:val="24"/>
        </w:rPr>
        <w:t>28</w:t>
      </w:r>
      <w:r>
        <w:rPr>
          <w:rFonts w:asciiTheme="minorHAnsi" w:hAnsiTheme="minorHAnsi"/>
          <w:b/>
          <w:color w:val="000000" w:themeColor="text1"/>
          <w:sz w:val="24"/>
        </w:rPr>
        <w:t>0 tekens)</w:t>
      </w:r>
    </w:p>
    <w:p w14:paraId="4242FAE4" w14:textId="77777777" w:rsidR="0078299E" w:rsidRPr="00FD2C26" w:rsidRDefault="0078299E" w:rsidP="004B5AD1">
      <w:pPr>
        <w:spacing w:after="0" w:line="240" w:lineRule="auto"/>
        <w:rPr>
          <w:rFonts w:asciiTheme="minorHAnsi" w:hAnsiTheme="minorHAnsi" w:cstheme="minorHAnsi"/>
          <w:sz w:val="18"/>
        </w:rPr>
      </w:pPr>
    </w:p>
    <w:p w14:paraId="1E9FD3F9" w14:textId="77777777" w:rsidR="002B476C" w:rsidRPr="00FD2C26" w:rsidRDefault="002B476C" w:rsidP="007651F2">
      <w:pPr>
        <w:spacing w:after="0" w:line="240" w:lineRule="auto"/>
        <w:rPr>
          <w:rFonts w:asciiTheme="minorHAnsi" w:hAnsiTheme="minorHAnsi" w:cstheme="minorHAnsi"/>
          <w:sz w:val="18"/>
        </w:rPr>
      </w:pPr>
    </w:p>
    <w:p w14:paraId="7493B472" w14:textId="77777777" w:rsidR="00214F64" w:rsidRDefault="00214F64" w:rsidP="007651F2">
      <w:pPr>
        <w:spacing w:after="0" w:line="240" w:lineRule="auto"/>
        <w:rPr>
          <w:rFonts w:asciiTheme="minorHAnsi" w:hAnsiTheme="minorHAnsi" w:cstheme="minorHAnsi"/>
          <w:sz w:val="18"/>
        </w:rPr>
      </w:pPr>
    </w:p>
    <w:p w14:paraId="617E7412" w14:textId="77777777" w:rsidR="00214F64" w:rsidRDefault="00214F64" w:rsidP="007651F2">
      <w:pPr>
        <w:spacing w:after="0" w:line="240" w:lineRule="auto"/>
        <w:rPr>
          <w:rFonts w:asciiTheme="minorHAnsi" w:hAnsiTheme="minorHAnsi" w:cstheme="minorHAnsi"/>
          <w:sz w:val="18"/>
        </w:rPr>
      </w:pPr>
    </w:p>
    <w:p w14:paraId="4B37BDB7"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3475F3E4" w14:textId="77777777" w:rsidR="007651F2" w:rsidRPr="00FD2C26" w:rsidRDefault="007651F2" w:rsidP="007651F2">
      <w:pPr>
        <w:spacing w:after="0" w:line="240" w:lineRule="auto"/>
        <w:rPr>
          <w:rFonts w:asciiTheme="minorHAnsi" w:hAnsiTheme="minorHAnsi" w:cstheme="minorHAnsi"/>
          <w:sz w:val="18"/>
        </w:rPr>
      </w:pPr>
    </w:p>
    <w:p w14:paraId="2C1A4693" w14:textId="77777777" w:rsidR="007651F2" w:rsidRPr="00FD2C26" w:rsidRDefault="007651F2" w:rsidP="007651F2">
      <w:pPr>
        <w:spacing w:after="0" w:line="240" w:lineRule="auto"/>
        <w:rPr>
          <w:rFonts w:asciiTheme="minorHAnsi" w:hAnsiTheme="minorHAnsi" w:cstheme="minorHAnsi"/>
          <w:sz w:val="18"/>
        </w:rPr>
      </w:pPr>
      <w:r>
        <w:rPr>
          <w:rFonts w:asciiTheme="minorHAnsi" w:hAnsiTheme="minorHAnsi"/>
          <w:sz w:val="18"/>
        </w:rPr>
        <w:t xml:space="preserve">Het productaanbod omvat drainage- en afwateringsoplossingen, plantsystemen en oplossingen voor daken en wanden, de industrie, badkamers en keukens. Het brede standaardassortiment van de metaalwarenfabrikant wordt aangevuld met maatwerk en speciale uitvoeringen. Meer informatie op </w:t>
      </w:r>
      <w:hyperlink r:id="rId7" w:history="1">
        <w:r>
          <w:rPr>
            <w:rStyle w:val="Hyperlink"/>
            <w:rFonts w:asciiTheme="minorHAnsi" w:hAnsiTheme="minorHAnsi"/>
            <w:b/>
            <w:color w:val="D22624"/>
            <w:sz w:val="18"/>
          </w:rPr>
          <w:t>www.richard-brink.de</w:t>
        </w:r>
      </w:hyperlink>
      <w:r>
        <w:rPr>
          <w:rFonts w:asciiTheme="minorHAnsi" w:hAnsiTheme="minorHAnsi"/>
          <w:sz w:val="18"/>
        </w:rPr>
        <w:t>.</w:t>
      </w:r>
    </w:p>
    <w:p w14:paraId="07123997" w14:textId="77777777" w:rsidR="007651F2" w:rsidRPr="00FD2C26" w:rsidRDefault="007651F2" w:rsidP="007651F2">
      <w:pPr>
        <w:spacing w:after="0" w:line="240" w:lineRule="auto"/>
        <w:rPr>
          <w:rFonts w:asciiTheme="minorHAnsi" w:hAnsiTheme="minorHAnsi" w:cstheme="minorHAnsi"/>
          <w:sz w:val="18"/>
        </w:rPr>
      </w:pPr>
    </w:p>
    <w:p w14:paraId="61381492" w14:textId="77777777" w:rsidR="007651F2" w:rsidRPr="00FD2C26" w:rsidRDefault="007651F2" w:rsidP="007651F2">
      <w:pPr>
        <w:spacing w:line="240" w:lineRule="auto"/>
        <w:rPr>
          <w:rFonts w:asciiTheme="minorHAnsi" w:hAnsiTheme="minorHAnsi" w:cstheme="minorHAnsi"/>
          <w:bCs/>
          <w:sz w:val="18"/>
          <w:szCs w:val="18"/>
        </w:rPr>
      </w:pPr>
      <w:r>
        <w:rPr>
          <w:rFonts w:asciiTheme="minorHAnsi" w:hAnsi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3F7A0027" w14:textId="77777777" w:rsidR="007E6042" w:rsidRPr="00FD2C26" w:rsidRDefault="007E6042" w:rsidP="007651F2">
      <w:pPr>
        <w:spacing w:after="0" w:line="240" w:lineRule="auto"/>
        <w:rPr>
          <w:rFonts w:asciiTheme="minorHAnsi" w:hAnsiTheme="minorHAnsi" w:cstheme="minorHAnsi"/>
          <w:sz w:val="18"/>
        </w:rPr>
      </w:pPr>
    </w:p>
    <w:sectPr w:rsidR="007E6042" w:rsidRPr="00FD2C26"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B31B" w14:textId="77777777" w:rsidR="005666F6" w:rsidRDefault="005666F6" w:rsidP="002D5283">
      <w:pPr>
        <w:spacing w:after="0" w:line="240" w:lineRule="auto"/>
      </w:pPr>
      <w:r>
        <w:separator/>
      </w:r>
    </w:p>
  </w:endnote>
  <w:endnote w:type="continuationSeparator" w:id="0">
    <w:p w14:paraId="68621D1B" w14:textId="77777777" w:rsidR="005666F6" w:rsidRDefault="005666F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7278" w14:textId="77777777" w:rsidR="00EE7ED8" w:rsidRDefault="003D37E6">
    <w:pPr>
      <w:pStyle w:val="Fuzeile"/>
      <w:jc w:val="center"/>
    </w:pPr>
    <w:r>
      <w:rPr>
        <w:noProof/>
      </w:rPr>
      <mc:AlternateContent>
        <mc:Choice Requires="wps">
          <w:drawing>
            <wp:anchor distT="0" distB="0" distL="114300" distR="114300" simplePos="0" relativeHeight="251659264" behindDoc="0" locked="0" layoutInCell="1" allowOverlap="1" wp14:anchorId="0F454B6C" wp14:editId="706B19C4">
              <wp:simplePos x="0" y="0"/>
              <wp:positionH relativeFrom="column">
                <wp:posOffset>4980940</wp:posOffset>
              </wp:positionH>
              <wp:positionV relativeFrom="paragraph">
                <wp:posOffset>-2453005</wp:posOffset>
              </wp:positionV>
              <wp:extent cx="1600200" cy="2847975"/>
              <wp:effectExtent l="0" t="0" r="0" b="0"/>
              <wp:wrapNone/>
              <wp:docPr id="13050780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3DEA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6581E12B" w14:textId="77777777" w:rsidR="007651F2" w:rsidRPr="009266B3"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9266B3">
                            <w:rPr>
                              <w:rFonts w:asciiTheme="minorHAnsi" w:hAnsiTheme="minorHAnsi"/>
                              <w:color w:val="D20A10"/>
                              <w:sz w:val="14"/>
                              <w:lang w:val="de-DE"/>
                            </w:rPr>
                            <w:t>KG</w:t>
                          </w:r>
                        </w:p>
                        <w:p w14:paraId="42A81E6A"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Görlitzer Straße 1</w:t>
                          </w:r>
                        </w:p>
                        <w:p w14:paraId="46A3A2A5"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33758 Schloß Holte-Stukenbrock</w:t>
                          </w:r>
                        </w:p>
                        <w:p w14:paraId="0EA3817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1AB615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6C1302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6105D6"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E-mail: stefan.brink@richard-brink.de</w:t>
                          </w:r>
                        </w:p>
                        <w:p w14:paraId="0129A907" w14:textId="77777777" w:rsidR="007651F2" w:rsidRPr="009266B3" w:rsidRDefault="007651F2" w:rsidP="007651F2">
                          <w:pPr>
                            <w:spacing w:after="0" w:line="240" w:lineRule="auto"/>
                            <w:rPr>
                              <w:rFonts w:asciiTheme="minorHAnsi" w:hAnsiTheme="minorHAnsi" w:cstheme="minorHAnsi"/>
                              <w:color w:val="808080"/>
                              <w:sz w:val="14"/>
                              <w:lang w:val="de-DE"/>
                            </w:rPr>
                          </w:pPr>
                        </w:p>
                        <w:p w14:paraId="3646338E"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3E34A967"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553990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7323703F"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319609A3"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C8981"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6A340B27" w14:textId="77777777" w:rsidR="007651F2" w:rsidRPr="00FD2C26" w:rsidRDefault="007651F2" w:rsidP="007651F2">
                          <w:pPr>
                            <w:rPr>
                              <w:rFonts w:asciiTheme="minorHAnsi" w:hAnsiTheme="minorHAnsi" w:cstheme="minorHAns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454B6C"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" filled="f" stroked="f">
              <v:path arrowok="t"/>
              <v:textbox>
                <w:txbxContent>
                  <w:p w14:paraId="2E03DEAA"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 xml:space="preserve">Uitgegeven door: </w:t>
                    </w:r>
                  </w:p>
                  <w:p w14:paraId="6581E12B" w14:textId="77777777" w:rsidR="007651F2" w:rsidRPr="009266B3" w:rsidRDefault="007651F2" w:rsidP="007651F2">
                    <w:pPr>
                      <w:pStyle w:val="berschrift1"/>
                      <w:spacing w:line="240" w:lineRule="auto"/>
                      <w:jc w:val="left"/>
                      <w:rPr>
                        <w:rFonts w:asciiTheme="minorHAnsi" w:hAnsiTheme="minorHAnsi" w:cstheme="minorHAnsi"/>
                        <w:color w:val="D20A10"/>
                        <w:sz w:val="14"/>
                        <w:lang w:val="de-DE"/>
                      </w:rPr>
                    </w:pPr>
                    <w:r>
                      <w:rPr>
                        <w:rFonts w:asciiTheme="minorHAnsi" w:hAnsiTheme="minorHAnsi"/>
                        <w:color w:val="D20A10"/>
                        <w:sz w:val="14"/>
                      </w:rPr>
                      <w:t xml:space="preserve">Richard Brink GmbH &amp; Co. </w:t>
                    </w:r>
                    <w:r w:rsidRPr="009266B3">
                      <w:rPr>
                        <w:rFonts w:asciiTheme="minorHAnsi" w:hAnsiTheme="minorHAnsi"/>
                        <w:color w:val="D20A10"/>
                        <w:sz w:val="14"/>
                        <w:lang w:val="de-DE"/>
                      </w:rPr>
                      <w:t>KG</w:t>
                    </w:r>
                  </w:p>
                  <w:p w14:paraId="42A81E6A"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Görlitzer Straße 1</w:t>
                    </w:r>
                  </w:p>
                  <w:p w14:paraId="46A3A2A5"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33758 Schloß Holte-Stukenbrock</w:t>
                    </w:r>
                  </w:p>
                  <w:p w14:paraId="0EA3817D"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Telefoon:</w:t>
                    </w:r>
                    <w:r>
                      <w:rPr>
                        <w:rFonts w:asciiTheme="minorHAnsi" w:hAnsiTheme="minorHAnsi"/>
                        <w:color w:val="808080"/>
                        <w:sz w:val="14"/>
                      </w:rPr>
                      <w:tab/>
                      <w:t>+49 (0)5207 9504-0</w:t>
                    </w:r>
                  </w:p>
                  <w:p w14:paraId="31AB6151"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Fax:</w:t>
                    </w:r>
                    <w:r>
                      <w:rPr>
                        <w:rFonts w:asciiTheme="minorHAnsi" w:hAnsiTheme="minorHAnsi"/>
                        <w:color w:val="808080"/>
                        <w:sz w:val="14"/>
                      </w:rPr>
                      <w:tab/>
                      <w:t>+49 (0)5207 9504-20</w:t>
                    </w:r>
                  </w:p>
                  <w:p w14:paraId="16C13027" w14:textId="77777777" w:rsidR="007651F2" w:rsidRPr="00FD2C26" w:rsidRDefault="007651F2" w:rsidP="007651F2">
                    <w:pPr>
                      <w:spacing w:after="0" w:line="240" w:lineRule="auto"/>
                      <w:rPr>
                        <w:rFonts w:asciiTheme="minorHAnsi" w:hAnsiTheme="minorHAnsi" w:cstheme="minorHAnsi"/>
                        <w:color w:val="808080"/>
                        <w:sz w:val="14"/>
                      </w:rPr>
                    </w:pPr>
                    <w:r>
                      <w:rPr>
                        <w:rFonts w:asciiTheme="minorHAnsi" w:hAnsiTheme="minorHAnsi"/>
                        <w:color w:val="808080"/>
                        <w:sz w:val="14"/>
                      </w:rPr>
                      <w:t>www.richard-brink.de</w:t>
                    </w:r>
                  </w:p>
                  <w:p w14:paraId="0C6105D6" w14:textId="77777777" w:rsidR="007651F2" w:rsidRPr="009266B3" w:rsidRDefault="007651F2" w:rsidP="007651F2">
                    <w:pPr>
                      <w:spacing w:after="0" w:line="240" w:lineRule="auto"/>
                      <w:rPr>
                        <w:rFonts w:asciiTheme="minorHAnsi" w:hAnsiTheme="minorHAnsi" w:cstheme="minorHAnsi"/>
                        <w:color w:val="808080"/>
                        <w:sz w:val="14"/>
                        <w:lang w:val="de-DE"/>
                      </w:rPr>
                    </w:pPr>
                    <w:r w:rsidRPr="009266B3">
                      <w:rPr>
                        <w:rFonts w:asciiTheme="minorHAnsi" w:hAnsiTheme="minorHAnsi"/>
                        <w:color w:val="808080"/>
                        <w:sz w:val="14"/>
                        <w:lang w:val="de-DE"/>
                      </w:rPr>
                      <w:t>E-mail: stefan.brink@richard-brink.de</w:t>
                    </w:r>
                  </w:p>
                  <w:p w14:paraId="0129A907" w14:textId="77777777" w:rsidR="007651F2" w:rsidRPr="009266B3" w:rsidRDefault="007651F2" w:rsidP="007651F2">
                    <w:pPr>
                      <w:spacing w:after="0" w:line="240" w:lineRule="auto"/>
                      <w:rPr>
                        <w:rFonts w:asciiTheme="minorHAnsi" w:hAnsiTheme="minorHAnsi" w:cstheme="minorHAnsi"/>
                        <w:color w:val="808080"/>
                        <w:sz w:val="14"/>
                        <w:lang w:val="de-DE"/>
                      </w:rPr>
                    </w:pPr>
                  </w:p>
                  <w:p w14:paraId="3646338E" w14:textId="77777777" w:rsidR="007651F2" w:rsidRPr="00FD2C26" w:rsidRDefault="007651F2" w:rsidP="007651F2">
                    <w:pPr>
                      <w:spacing w:after="0" w:line="240" w:lineRule="auto"/>
                      <w:rPr>
                        <w:rFonts w:asciiTheme="minorHAnsi" w:hAnsiTheme="minorHAnsi" w:cstheme="minorHAnsi"/>
                        <w:b/>
                        <w:color w:val="D20A10"/>
                        <w:sz w:val="14"/>
                      </w:rPr>
                    </w:pPr>
                    <w:r>
                      <w:rPr>
                        <w:rFonts w:asciiTheme="minorHAnsi" w:hAnsiTheme="minorHAnsi"/>
                        <w:b/>
                        <w:color w:val="D20A10"/>
                        <w:sz w:val="14"/>
                      </w:rPr>
                      <w:t>Contactpersoon redactie:</w:t>
                    </w:r>
                  </w:p>
                  <w:p w14:paraId="3E34A967"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 Spitzer</w:t>
                    </w:r>
                  </w:p>
                  <w:p w14:paraId="0553990E"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Plaatsverv. marketingmanager</w:t>
                    </w:r>
                  </w:p>
                  <w:p w14:paraId="7323703F" w14:textId="77777777" w:rsidR="007651F2" w:rsidRPr="00FD2C26" w:rsidRDefault="007651F2" w:rsidP="007651F2">
                    <w:pPr>
                      <w:pStyle w:val="Textkrper"/>
                      <w:rPr>
                        <w:rFonts w:asciiTheme="minorHAnsi" w:hAnsiTheme="minorHAnsi" w:cstheme="minorHAnsi"/>
                        <w:color w:val="808080"/>
                        <w:sz w:val="14"/>
                      </w:rPr>
                    </w:pPr>
                    <w:r>
                      <w:rPr>
                        <w:rFonts w:asciiTheme="minorHAnsi" w:hAnsiTheme="minorHAnsi"/>
                        <w:color w:val="808080"/>
                        <w:sz w:val="14"/>
                      </w:rPr>
                      <w:t>daniel.spitzer@richard-brink.de</w:t>
                    </w:r>
                  </w:p>
                  <w:p w14:paraId="319609A3" w14:textId="77777777" w:rsidR="007651F2" w:rsidRPr="00FD2C26" w:rsidRDefault="007651F2" w:rsidP="007651F2">
                    <w:pPr>
                      <w:pStyle w:val="berschrift3"/>
                      <w:tabs>
                        <w:tab w:val="left" w:pos="567"/>
                      </w:tabs>
                      <w:rPr>
                        <w:rFonts w:asciiTheme="minorHAnsi" w:hAnsiTheme="minorHAnsi" w:cstheme="minorHAnsi"/>
                        <w:color w:val="808080"/>
                        <w:sz w:val="14"/>
                        <w:szCs w:val="14"/>
                        <w:lang w:val="it-IT"/>
                      </w:rPr>
                    </w:pPr>
                  </w:p>
                  <w:p w14:paraId="63FC8981" w14:textId="77777777" w:rsidR="007651F2" w:rsidRPr="00FD2C26" w:rsidRDefault="007651F2" w:rsidP="007651F2">
                    <w:pPr>
                      <w:pStyle w:val="berschrift3"/>
                      <w:tabs>
                        <w:tab w:val="left" w:pos="567"/>
                      </w:tabs>
                      <w:rPr>
                        <w:rFonts w:asciiTheme="minorHAnsi" w:hAnsiTheme="minorHAnsi" w:cstheme="minorHAnsi"/>
                        <w:color w:val="808080"/>
                        <w:sz w:val="14"/>
                        <w:szCs w:val="14"/>
                      </w:rPr>
                    </w:pPr>
                    <w:r>
                      <w:rPr>
                        <w:rFonts w:asciiTheme="minorHAnsi" w:hAnsiTheme="minorHAnsi"/>
                        <w:color w:val="808080"/>
                        <w:sz w:val="14"/>
                      </w:rPr>
                      <w:t>Voor afdruk vrijgegeven - verzoek om kopie</w:t>
                    </w:r>
                  </w:p>
                  <w:p w14:paraId="6A340B27" w14:textId="77777777" w:rsidR="007651F2" w:rsidRPr="00FD2C26" w:rsidRDefault="007651F2" w:rsidP="007651F2">
                    <w:pPr>
                      <w:rPr>
                        <w:rFonts w:asciiTheme="minorHAnsi" w:hAnsiTheme="minorHAnsi" w:cstheme="minorHAnsi"/>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72FB1878"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90B1" w14:textId="77777777" w:rsidR="005666F6" w:rsidRDefault="005666F6" w:rsidP="002D5283">
      <w:pPr>
        <w:spacing w:after="0" w:line="240" w:lineRule="auto"/>
      </w:pPr>
      <w:r>
        <w:separator/>
      </w:r>
    </w:p>
  </w:footnote>
  <w:footnote w:type="continuationSeparator" w:id="0">
    <w:p w14:paraId="30197570" w14:textId="77777777" w:rsidR="005666F6" w:rsidRDefault="005666F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139" w14:textId="77777777" w:rsidR="00EE7ED8" w:rsidRPr="00FD2C26" w:rsidRDefault="003D37E6">
    <w:pPr>
      <w:pStyle w:val="Kopfzeile"/>
      <w:rPr>
        <w:rFonts w:asciiTheme="minorHAnsi" w:hAnsiTheme="minorHAnsi" w:cstheme="minorHAnsi"/>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281E4755" wp14:editId="2CA34971">
              <wp:simplePos x="0" y="0"/>
              <wp:positionH relativeFrom="column">
                <wp:posOffset>4981575</wp:posOffset>
              </wp:positionH>
              <wp:positionV relativeFrom="paragraph">
                <wp:posOffset>-16510</wp:posOffset>
              </wp:positionV>
              <wp:extent cx="1329690" cy="1388745"/>
              <wp:effectExtent l="0" t="0" r="0" b="0"/>
              <wp:wrapNone/>
              <wp:docPr id="955744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9690" cy="1388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8627F" w14:textId="77777777" w:rsidR="00EE7ED8" w:rsidRDefault="00B35311">
                          <w:r>
                            <w:rPr>
                              <w:noProof/>
                            </w:rPr>
                            <w:drawing>
                              <wp:inline distT="0" distB="0" distL="0" distR="0" wp14:anchorId="553FAD95" wp14:editId="06F30327">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04.7pt;height:109.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" stroked="f">
              <v:path arrowok="t"/>
              <v:textbox style="mso-fit-shape-to-text:t">
                <w:txbxContent>
                  <w:p w14:paraId="774A57A8" w14:textId="08562F26" w:rsidR="00EE7ED8" w:rsidRDefault="00B35311">
                    <w: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mc:Fallback>
      </mc:AlternateContent>
    </w:r>
  </w:p>
  <w:p w14:paraId="2341F344" w14:textId="77777777" w:rsidR="00EE7ED8" w:rsidRPr="00FD2C26" w:rsidRDefault="00EE7ED8" w:rsidP="007D13EF">
    <w:pPr>
      <w:pStyle w:val="Kopfzeile"/>
      <w:rPr>
        <w:rFonts w:asciiTheme="minorHAnsi" w:hAnsiTheme="minorHAnsi" w:cstheme="minorHAnsi"/>
        <w:color w:val="808080"/>
        <w:sz w:val="52"/>
        <w:szCs w:val="52"/>
      </w:rPr>
    </w:pPr>
    <w:r>
      <w:rPr>
        <w:rFonts w:asciiTheme="minorHAnsi" w:hAnsi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4E8"/>
    <w:rsid w:val="000057AE"/>
    <w:rsid w:val="00006AB6"/>
    <w:rsid w:val="0001180C"/>
    <w:rsid w:val="0001240E"/>
    <w:rsid w:val="000126D3"/>
    <w:rsid w:val="00013ACF"/>
    <w:rsid w:val="00013D62"/>
    <w:rsid w:val="000151A9"/>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4C6"/>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70"/>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3CEC"/>
    <w:rsid w:val="000E6779"/>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465"/>
    <w:rsid w:val="00122774"/>
    <w:rsid w:val="0012368D"/>
    <w:rsid w:val="00124C85"/>
    <w:rsid w:val="00125BCF"/>
    <w:rsid w:val="001261E4"/>
    <w:rsid w:val="00126832"/>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2F19"/>
    <w:rsid w:val="00183DBD"/>
    <w:rsid w:val="00185969"/>
    <w:rsid w:val="0018645C"/>
    <w:rsid w:val="00187B7E"/>
    <w:rsid w:val="00190F1A"/>
    <w:rsid w:val="00191CE5"/>
    <w:rsid w:val="0019245E"/>
    <w:rsid w:val="0019254A"/>
    <w:rsid w:val="00195692"/>
    <w:rsid w:val="00197723"/>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323F"/>
    <w:rsid w:val="001E66BF"/>
    <w:rsid w:val="001E6876"/>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6CD0"/>
    <w:rsid w:val="00207195"/>
    <w:rsid w:val="00207C5E"/>
    <w:rsid w:val="0021178A"/>
    <w:rsid w:val="002120FA"/>
    <w:rsid w:val="002122EB"/>
    <w:rsid w:val="00213311"/>
    <w:rsid w:val="00214F64"/>
    <w:rsid w:val="00215D76"/>
    <w:rsid w:val="0021659E"/>
    <w:rsid w:val="002176D7"/>
    <w:rsid w:val="00217ABD"/>
    <w:rsid w:val="00221A09"/>
    <w:rsid w:val="00222904"/>
    <w:rsid w:val="00223393"/>
    <w:rsid w:val="00223F93"/>
    <w:rsid w:val="00224F5D"/>
    <w:rsid w:val="00225374"/>
    <w:rsid w:val="00225CAB"/>
    <w:rsid w:val="0022610B"/>
    <w:rsid w:val="002261CC"/>
    <w:rsid w:val="00230531"/>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38C"/>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1E62"/>
    <w:rsid w:val="002F25AE"/>
    <w:rsid w:val="002F2A5B"/>
    <w:rsid w:val="002F2F24"/>
    <w:rsid w:val="002F3234"/>
    <w:rsid w:val="002F40B9"/>
    <w:rsid w:val="002F4D49"/>
    <w:rsid w:val="002F4E03"/>
    <w:rsid w:val="002F600D"/>
    <w:rsid w:val="002F6E7E"/>
    <w:rsid w:val="002F6F87"/>
    <w:rsid w:val="002F7546"/>
    <w:rsid w:val="003007CB"/>
    <w:rsid w:val="00301051"/>
    <w:rsid w:val="00302F51"/>
    <w:rsid w:val="00303FF7"/>
    <w:rsid w:val="00306E15"/>
    <w:rsid w:val="00314280"/>
    <w:rsid w:val="00314789"/>
    <w:rsid w:val="00314A52"/>
    <w:rsid w:val="003150B8"/>
    <w:rsid w:val="003153A7"/>
    <w:rsid w:val="00315E5E"/>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6B8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45C4"/>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7E6"/>
    <w:rsid w:val="003D3C81"/>
    <w:rsid w:val="003D3DF9"/>
    <w:rsid w:val="003D61FD"/>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557"/>
    <w:rsid w:val="004217DD"/>
    <w:rsid w:val="00422999"/>
    <w:rsid w:val="00423043"/>
    <w:rsid w:val="0042342A"/>
    <w:rsid w:val="004239F5"/>
    <w:rsid w:val="00423E4A"/>
    <w:rsid w:val="004241D5"/>
    <w:rsid w:val="00424B1D"/>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86D"/>
    <w:rsid w:val="00452FCF"/>
    <w:rsid w:val="00453CA8"/>
    <w:rsid w:val="00457B75"/>
    <w:rsid w:val="00461F5E"/>
    <w:rsid w:val="00462E50"/>
    <w:rsid w:val="00462FFC"/>
    <w:rsid w:val="00464829"/>
    <w:rsid w:val="00464DC7"/>
    <w:rsid w:val="00465F94"/>
    <w:rsid w:val="00465FCD"/>
    <w:rsid w:val="00466746"/>
    <w:rsid w:val="00466B73"/>
    <w:rsid w:val="00471AD1"/>
    <w:rsid w:val="00472058"/>
    <w:rsid w:val="004738F9"/>
    <w:rsid w:val="00473D32"/>
    <w:rsid w:val="00480B26"/>
    <w:rsid w:val="00483901"/>
    <w:rsid w:val="00486FC3"/>
    <w:rsid w:val="004874A8"/>
    <w:rsid w:val="00492754"/>
    <w:rsid w:val="004960AE"/>
    <w:rsid w:val="004962B5"/>
    <w:rsid w:val="00496FB5"/>
    <w:rsid w:val="004A0DAA"/>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738"/>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3DF3"/>
    <w:rsid w:val="00515500"/>
    <w:rsid w:val="00520A98"/>
    <w:rsid w:val="005218F3"/>
    <w:rsid w:val="0052247E"/>
    <w:rsid w:val="00523D08"/>
    <w:rsid w:val="00525FDF"/>
    <w:rsid w:val="005260B2"/>
    <w:rsid w:val="005279C2"/>
    <w:rsid w:val="0053102C"/>
    <w:rsid w:val="00533D7F"/>
    <w:rsid w:val="005353D7"/>
    <w:rsid w:val="00536179"/>
    <w:rsid w:val="0054137E"/>
    <w:rsid w:val="005440C7"/>
    <w:rsid w:val="00547418"/>
    <w:rsid w:val="00551058"/>
    <w:rsid w:val="005513AF"/>
    <w:rsid w:val="00552DC3"/>
    <w:rsid w:val="0055364D"/>
    <w:rsid w:val="0055370A"/>
    <w:rsid w:val="00553ABC"/>
    <w:rsid w:val="00554212"/>
    <w:rsid w:val="00555CDE"/>
    <w:rsid w:val="00557254"/>
    <w:rsid w:val="00565BDB"/>
    <w:rsid w:val="00565C84"/>
    <w:rsid w:val="005666F6"/>
    <w:rsid w:val="0056740E"/>
    <w:rsid w:val="0057053E"/>
    <w:rsid w:val="00571356"/>
    <w:rsid w:val="0057244E"/>
    <w:rsid w:val="00577837"/>
    <w:rsid w:val="005809F8"/>
    <w:rsid w:val="0058107F"/>
    <w:rsid w:val="00581749"/>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0433"/>
    <w:rsid w:val="005B12CF"/>
    <w:rsid w:val="005B1417"/>
    <w:rsid w:val="005B1CB4"/>
    <w:rsid w:val="005B231E"/>
    <w:rsid w:val="005B25EB"/>
    <w:rsid w:val="005B3180"/>
    <w:rsid w:val="005B3938"/>
    <w:rsid w:val="005B4A61"/>
    <w:rsid w:val="005B53C3"/>
    <w:rsid w:val="005C2EC3"/>
    <w:rsid w:val="005C38CF"/>
    <w:rsid w:val="005C7A76"/>
    <w:rsid w:val="005D0845"/>
    <w:rsid w:val="005D11C6"/>
    <w:rsid w:val="005D1E14"/>
    <w:rsid w:val="005D3E2B"/>
    <w:rsid w:val="005D548B"/>
    <w:rsid w:val="005D5A25"/>
    <w:rsid w:val="005D5B80"/>
    <w:rsid w:val="005D5CB8"/>
    <w:rsid w:val="005E0722"/>
    <w:rsid w:val="005E19AA"/>
    <w:rsid w:val="005E1B02"/>
    <w:rsid w:val="005E37E8"/>
    <w:rsid w:val="005E391D"/>
    <w:rsid w:val="005E3E2F"/>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E1A"/>
    <w:rsid w:val="005F6FE2"/>
    <w:rsid w:val="006004E3"/>
    <w:rsid w:val="00600B6F"/>
    <w:rsid w:val="00600DE2"/>
    <w:rsid w:val="00602B29"/>
    <w:rsid w:val="006031C5"/>
    <w:rsid w:val="00603A59"/>
    <w:rsid w:val="006062A4"/>
    <w:rsid w:val="00606DFA"/>
    <w:rsid w:val="00606E85"/>
    <w:rsid w:val="00610B4B"/>
    <w:rsid w:val="0061255B"/>
    <w:rsid w:val="0061427F"/>
    <w:rsid w:val="00614310"/>
    <w:rsid w:val="00615403"/>
    <w:rsid w:val="006169C3"/>
    <w:rsid w:val="00616ABD"/>
    <w:rsid w:val="006170EA"/>
    <w:rsid w:val="00620E1F"/>
    <w:rsid w:val="00620E23"/>
    <w:rsid w:val="006230E4"/>
    <w:rsid w:val="00624FB1"/>
    <w:rsid w:val="00627E2A"/>
    <w:rsid w:val="00630AD7"/>
    <w:rsid w:val="00630CF0"/>
    <w:rsid w:val="00631450"/>
    <w:rsid w:val="006319F4"/>
    <w:rsid w:val="00632517"/>
    <w:rsid w:val="00633B57"/>
    <w:rsid w:val="0063524E"/>
    <w:rsid w:val="006404DF"/>
    <w:rsid w:val="0064058C"/>
    <w:rsid w:val="00641A2C"/>
    <w:rsid w:val="00641E94"/>
    <w:rsid w:val="0064263B"/>
    <w:rsid w:val="00645636"/>
    <w:rsid w:val="006456D2"/>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D71CE"/>
    <w:rsid w:val="006E08B3"/>
    <w:rsid w:val="006E1071"/>
    <w:rsid w:val="006E25F4"/>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274E1"/>
    <w:rsid w:val="0073024F"/>
    <w:rsid w:val="007305B4"/>
    <w:rsid w:val="00730CD6"/>
    <w:rsid w:val="00735D8F"/>
    <w:rsid w:val="00735ED2"/>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57B76"/>
    <w:rsid w:val="00760908"/>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1BCA"/>
    <w:rsid w:val="007964C4"/>
    <w:rsid w:val="00796FAC"/>
    <w:rsid w:val="007A0582"/>
    <w:rsid w:val="007A1AF8"/>
    <w:rsid w:val="007A1C27"/>
    <w:rsid w:val="007B0463"/>
    <w:rsid w:val="007B0767"/>
    <w:rsid w:val="007B0853"/>
    <w:rsid w:val="007B0982"/>
    <w:rsid w:val="007B0F28"/>
    <w:rsid w:val="007B1AAE"/>
    <w:rsid w:val="007B5043"/>
    <w:rsid w:val="007B63B7"/>
    <w:rsid w:val="007B6F94"/>
    <w:rsid w:val="007B7C48"/>
    <w:rsid w:val="007C15A4"/>
    <w:rsid w:val="007C1648"/>
    <w:rsid w:val="007C1C6A"/>
    <w:rsid w:val="007C3D15"/>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088"/>
    <w:rsid w:val="007E1C39"/>
    <w:rsid w:val="007E44B6"/>
    <w:rsid w:val="007E4AFE"/>
    <w:rsid w:val="007E5821"/>
    <w:rsid w:val="007E6042"/>
    <w:rsid w:val="007E6674"/>
    <w:rsid w:val="007E735E"/>
    <w:rsid w:val="007E7787"/>
    <w:rsid w:val="007F09AC"/>
    <w:rsid w:val="007F26A4"/>
    <w:rsid w:val="007F40DD"/>
    <w:rsid w:val="007F4574"/>
    <w:rsid w:val="007F47D7"/>
    <w:rsid w:val="007F591B"/>
    <w:rsid w:val="007F5A9E"/>
    <w:rsid w:val="008009F3"/>
    <w:rsid w:val="00800EE2"/>
    <w:rsid w:val="008011CF"/>
    <w:rsid w:val="008014C2"/>
    <w:rsid w:val="0080218D"/>
    <w:rsid w:val="00803015"/>
    <w:rsid w:val="00806550"/>
    <w:rsid w:val="00807F31"/>
    <w:rsid w:val="00813933"/>
    <w:rsid w:val="008141DC"/>
    <w:rsid w:val="00814259"/>
    <w:rsid w:val="008144F6"/>
    <w:rsid w:val="00814F69"/>
    <w:rsid w:val="00816A59"/>
    <w:rsid w:val="00816A96"/>
    <w:rsid w:val="00817578"/>
    <w:rsid w:val="00817C42"/>
    <w:rsid w:val="008223F4"/>
    <w:rsid w:val="008232A4"/>
    <w:rsid w:val="0082539B"/>
    <w:rsid w:val="00825BB1"/>
    <w:rsid w:val="008271B5"/>
    <w:rsid w:val="00827218"/>
    <w:rsid w:val="00830BF0"/>
    <w:rsid w:val="00831ECE"/>
    <w:rsid w:val="0083307B"/>
    <w:rsid w:val="0083412A"/>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027"/>
    <w:rsid w:val="008655D1"/>
    <w:rsid w:val="00865655"/>
    <w:rsid w:val="0086581E"/>
    <w:rsid w:val="00867B4E"/>
    <w:rsid w:val="00867E92"/>
    <w:rsid w:val="008718AF"/>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5721"/>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50B5"/>
    <w:rsid w:val="008C7F99"/>
    <w:rsid w:val="008D18BF"/>
    <w:rsid w:val="008D27AF"/>
    <w:rsid w:val="008D2CE1"/>
    <w:rsid w:val="008D3258"/>
    <w:rsid w:val="008D3D22"/>
    <w:rsid w:val="008D4620"/>
    <w:rsid w:val="008D784C"/>
    <w:rsid w:val="008D7F34"/>
    <w:rsid w:val="008E00F1"/>
    <w:rsid w:val="008E0E30"/>
    <w:rsid w:val="008E3A19"/>
    <w:rsid w:val="008E4225"/>
    <w:rsid w:val="008E4E1C"/>
    <w:rsid w:val="008E65FA"/>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15604"/>
    <w:rsid w:val="00921A5E"/>
    <w:rsid w:val="00922B7D"/>
    <w:rsid w:val="009236FA"/>
    <w:rsid w:val="0092435D"/>
    <w:rsid w:val="009243A2"/>
    <w:rsid w:val="00926022"/>
    <w:rsid w:val="009266B3"/>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46A03"/>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4DF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5FC2"/>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1F2"/>
    <w:rsid w:val="00AC728E"/>
    <w:rsid w:val="00AD0CE9"/>
    <w:rsid w:val="00AD2679"/>
    <w:rsid w:val="00AD2B39"/>
    <w:rsid w:val="00AD468D"/>
    <w:rsid w:val="00AD51D1"/>
    <w:rsid w:val="00AD5B4C"/>
    <w:rsid w:val="00AD624D"/>
    <w:rsid w:val="00AD6313"/>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486B"/>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71F"/>
    <w:rsid w:val="00B57737"/>
    <w:rsid w:val="00B604FB"/>
    <w:rsid w:val="00B60C93"/>
    <w:rsid w:val="00B611A5"/>
    <w:rsid w:val="00B64CEF"/>
    <w:rsid w:val="00B65193"/>
    <w:rsid w:val="00B66011"/>
    <w:rsid w:val="00B674D8"/>
    <w:rsid w:val="00B677DC"/>
    <w:rsid w:val="00B73281"/>
    <w:rsid w:val="00B732B3"/>
    <w:rsid w:val="00B73EFE"/>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4A38"/>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3E71"/>
    <w:rsid w:val="00BF4258"/>
    <w:rsid w:val="00BF4B95"/>
    <w:rsid w:val="00BF638C"/>
    <w:rsid w:val="00BF7F2F"/>
    <w:rsid w:val="00C02739"/>
    <w:rsid w:val="00C043A9"/>
    <w:rsid w:val="00C05183"/>
    <w:rsid w:val="00C05C76"/>
    <w:rsid w:val="00C05FCD"/>
    <w:rsid w:val="00C06F59"/>
    <w:rsid w:val="00C06FC7"/>
    <w:rsid w:val="00C076EC"/>
    <w:rsid w:val="00C1097F"/>
    <w:rsid w:val="00C12084"/>
    <w:rsid w:val="00C1266B"/>
    <w:rsid w:val="00C1359D"/>
    <w:rsid w:val="00C1431E"/>
    <w:rsid w:val="00C147B4"/>
    <w:rsid w:val="00C14B48"/>
    <w:rsid w:val="00C151EA"/>
    <w:rsid w:val="00C152FB"/>
    <w:rsid w:val="00C17DC0"/>
    <w:rsid w:val="00C20E15"/>
    <w:rsid w:val="00C20FF2"/>
    <w:rsid w:val="00C224F2"/>
    <w:rsid w:val="00C22A54"/>
    <w:rsid w:val="00C24D0E"/>
    <w:rsid w:val="00C25C70"/>
    <w:rsid w:val="00C26FB5"/>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3FC4"/>
    <w:rsid w:val="00C65677"/>
    <w:rsid w:val="00C66CB7"/>
    <w:rsid w:val="00C6733A"/>
    <w:rsid w:val="00C71EA6"/>
    <w:rsid w:val="00C76221"/>
    <w:rsid w:val="00C77294"/>
    <w:rsid w:val="00C77A01"/>
    <w:rsid w:val="00C77BE9"/>
    <w:rsid w:val="00C80B77"/>
    <w:rsid w:val="00C80CD4"/>
    <w:rsid w:val="00C82CAB"/>
    <w:rsid w:val="00C8436C"/>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367C"/>
    <w:rsid w:val="00CD475D"/>
    <w:rsid w:val="00CD50B6"/>
    <w:rsid w:val="00CD5792"/>
    <w:rsid w:val="00CD63B0"/>
    <w:rsid w:val="00CD774F"/>
    <w:rsid w:val="00CE0EFB"/>
    <w:rsid w:val="00CE17B7"/>
    <w:rsid w:val="00CE193B"/>
    <w:rsid w:val="00CE1D0C"/>
    <w:rsid w:val="00CE3A44"/>
    <w:rsid w:val="00CE3ABB"/>
    <w:rsid w:val="00CE41AC"/>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393"/>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58C"/>
    <w:rsid w:val="00D6680D"/>
    <w:rsid w:val="00D678B1"/>
    <w:rsid w:val="00D67C3F"/>
    <w:rsid w:val="00D7100A"/>
    <w:rsid w:val="00D718EA"/>
    <w:rsid w:val="00D71DF8"/>
    <w:rsid w:val="00D72DDE"/>
    <w:rsid w:val="00D757AB"/>
    <w:rsid w:val="00D76287"/>
    <w:rsid w:val="00D76A42"/>
    <w:rsid w:val="00D80E24"/>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DE2"/>
    <w:rsid w:val="00DB0E8C"/>
    <w:rsid w:val="00DB3636"/>
    <w:rsid w:val="00DB3D15"/>
    <w:rsid w:val="00DB4D2F"/>
    <w:rsid w:val="00DB4EB2"/>
    <w:rsid w:val="00DB5AF0"/>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D7DF7"/>
    <w:rsid w:val="00DE1228"/>
    <w:rsid w:val="00DE259C"/>
    <w:rsid w:val="00DE59F8"/>
    <w:rsid w:val="00DF062E"/>
    <w:rsid w:val="00DF3A97"/>
    <w:rsid w:val="00DF3F20"/>
    <w:rsid w:val="00DF4EB2"/>
    <w:rsid w:val="00DF76FE"/>
    <w:rsid w:val="00E01456"/>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0962"/>
    <w:rsid w:val="00EC0E39"/>
    <w:rsid w:val="00EC19F6"/>
    <w:rsid w:val="00EC4D93"/>
    <w:rsid w:val="00EC7CA8"/>
    <w:rsid w:val="00ED05E1"/>
    <w:rsid w:val="00ED4836"/>
    <w:rsid w:val="00ED4972"/>
    <w:rsid w:val="00ED52AD"/>
    <w:rsid w:val="00ED5794"/>
    <w:rsid w:val="00ED65D3"/>
    <w:rsid w:val="00ED6B5D"/>
    <w:rsid w:val="00ED7BB0"/>
    <w:rsid w:val="00ED7BE8"/>
    <w:rsid w:val="00EE026B"/>
    <w:rsid w:val="00EE12EC"/>
    <w:rsid w:val="00EE1B51"/>
    <w:rsid w:val="00EE1F68"/>
    <w:rsid w:val="00EE34C6"/>
    <w:rsid w:val="00EE3D45"/>
    <w:rsid w:val="00EE53CF"/>
    <w:rsid w:val="00EE5764"/>
    <w:rsid w:val="00EE5E4E"/>
    <w:rsid w:val="00EE6034"/>
    <w:rsid w:val="00EE64DA"/>
    <w:rsid w:val="00EE6DF8"/>
    <w:rsid w:val="00EE7ED8"/>
    <w:rsid w:val="00EF01B0"/>
    <w:rsid w:val="00EF0339"/>
    <w:rsid w:val="00EF1585"/>
    <w:rsid w:val="00EF1E2F"/>
    <w:rsid w:val="00EF3D18"/>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65AA"/>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1F1"/>
    <w:rsid w:val="00F96D6C"/>
    <w:rsid w:val="00FA11AB"/>
    <w:rsid w:val="00FA158A"/>
    <w:rsid w:val="00FA31AB"/>
    <w:rsid w:val="00FA3B9B"/>
    <w:rsid w:val="00FA404C"/>
    <w:rsid w:val="00FA4E3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2C26"/>
    <w:rsid w:val="00FD32BF"/>
    <w:rsid w:val="00FD4907"/>
    <w:rsid w:val="00FD4A82"/>
    <w:rsid w:val="00FD5BED"/>
    <w:rsid w:val="00FD5C9B"/>
    <w:rsid w:val="00FE005B"/>
    <w:rsid w:val="00FE0648"/>
    <w:rsid w:val="00FE3911"/>
    <w:rsid w:val="00FE652D"/>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052B"/>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B567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6416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25</cp:revision>
  <cp:lastPrinted>2020-02-05T14:19:00Z</cp:lastPrinted>
  <dcterms:created xsi:type="dcterms:W3CDTF">2024-10-24T08:45:00Z</dcterms:created>
  <dcterms:modified xsi:type="dcterms:W3CDTF">2025-03-11T12:50:00Z</dcterms:modified>
</cp:coreProperties>
</file>