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0B7BC193" w:rsidR="007760EB" w:rsidRPr="00FD2C26" w:rsidRDefault="00F273E4" w:rsidP="001334FF">
      <w:pPr>
        <w:rPr>
          <w:rFonts w:asciiTheme="minorHAnsi" w:hAnsiTheme="minorHAnsi" w:cstheme="minorHAnsi"/>
          <w:i/>
          <w:iCs/>
          <w:color w:val="D20A10"/>
          <w:sz w:val="36"/>
          <w:szCs w:val="36"/>
        </w:rPr>
      </w:pPr>
      <w:bookmarkStart w:id="0" w:name="_Hlk176441093"/>
      <w:r>
        <w:rPr>
          <w:rFonts w:asciiTheme="minorHAnsi" w:hAnsiTheme="minorHAnsi"/>
          <w:b/>
          <w:i/>
          <w:color w:val="D20A10"/>
          <w:sz w:val="36"/>
        </w:rPr>
        <w:t>Het privacyscherm voor de energietransitie</w:t>
      </w:r>
      <w:r>
        <w:rPr>
          <w:rFonts w:asciiTheme="minorHAnsi" w:hAnsiTheme="minorHAnsi"/>
          <w:b/>
          <w:i/>
          <w:color w:val="D20A10"/>
          <w:sz w:val="36"/>
        </w:rPr>
        <w:br/>
      </w:r>
      <w:r>
        <w:rPr>
          <w:rFonts w:asciiTheme="minorHAnsi" w:hAnsiTheme="minorHAnsi"/>
          <w:sz w:val="28"/>
        </w:rPr>
        <w:t xml:space="preserve">De firma Richard Brink presenteert plantenbakken met een geïntegreerd zonnepaneel </w:t>
      </w:r>
    </w:p>
    <w:p w14:paraId="44E42BB7" w14:textId="52ADF112" w:rsidR="00BA5418" w:rsidRPr="00FD2C26" w:rsidRDefault="00C55CBC" w:rsidP="007760EB">
      <w:pPr>
        <w:spacing w:line="360" w:lineRule="auto"/>
        <w:rPr>
          <w:rFonts w:asciiTheme="minorHAnsi" w:hAnsiTheme="minorHAnsi" w:cstheme="minorHAnsi"/>
          <w:b/>
          <w:sz w:val="24"/>
          <w:szCs w:val="24"/>
        </w:rPr>
      </w:pPr>
      <w:r>
        <w:rPr>
          <w:rFonts w:asciiTheme="minorHAnsi" w:hAnsiTheme="minorHAnsi"/>
          <w:sz w:val="24"/>
        </w:rPr>
        <w:br/>
      </w:r>
      <w:proofErr w:type="spellStart"/>
      <w:r w:rsidRPr="00140CA3">
        <w:rPr>
          <w:rFonts w:asciiTheme="minorHAnsi" w:hAnsiTheme="minorHAnsi"/>
          <w:color w:val="000000" w:themeColor="text1"/>
          <w:sz w:val="24"/>
        </w:rPr>
        <w:t>Schloß</w:t>
      </w:r>
      <w:proofErr w:type="spellEnd"/>
      <w:r w:rsidRPr="00140CA3">
        <w:rPr>
          <w:rFonts w:asciiTheme="minorHAnsi" w:hAnsiTheme="minorHAnsi"/>
          <w:color w:val="000000" w:themeColor="text1"/>
          <w:sz w:val="24"/>
        </w:rPr>
        <w:t xml:space="preserve"> Holte-</w:t>
      </w:r>
      <w:proofErr w:type="spellStart"/>
      <w:r w:rsidRPr="00140CA3">
        <w:rPr>
          <w:rFonts w:asciiTheme="minorHAnsi" w:hAnsiTheme="minorHAnsi"/>
          <w:color w:val="000000" w:themeColor="text1"/>
          <w:sz w:val="24"/>
        </w:rPr>
        <w:t>Stukenbrock</w:t>
      </w:r>
      <w:proofErr w:type="spellEnd"/>
      <w:r w:rsidRPr="00140CA3">
        <w:rPr>
          <w:rFonts w:asciiTheme="minorHAnsi" w:hAnsiTheme="minorHAnsi"/>
          <w:color w:val="000000" w:themeColor="text1"/>
          <w:sz w:val="24"/>
        </w:rPr>
        <w:t xml:space="preserve">, </w:t>
      </w:r>
      <w:r w:rsidR="00140CA3" w:rsidRPr="00140CA3">
        <w:rPr>
          <w:rFonts w:asciiTheme="minorHAnsi" w:hAnsiTheme="minorHAnsi"/>
          <w:color w:val="000000" w:themeColor="text1"/>
          <w:sz w:val="24"/>
        </w:rPr>
        <w:t>16-09</w:t>
      </w:r>
      <w:r w:rsidRPr="00140CA3">
        <w:rPr>
          <w:rFonts w:asciiTheme="minorHAnsi" w:hAnsiTheme="minorHAnsi"/>
          <w:color w:val="000000" w:themeColor="text1"/>
          <w:sz w:val="24"/>
        </w:rPr>
        <w:t>-2024:</w:t>
      </w:r>
      <w:r w:rsidRPr="00140CA3">
        <w:rPr>
          <w:rFonts w:asciiTheme="minorHAnsi" w:hAnsiTheme="minorHAnsi"/>
          <w:b/>
          <w:color w:val="000000" w:themeColor="text1"/>
          <w:sz w:val="24"/>
        </w:rPr>
        <w:br/>
      </w:r>
      <w:r>
        <w:rPr>
          <w:rFonts w:asciiTheme="minorHAnsi" w:hAnsiTheme="minorHAnsi"/>
          <w:b/>
          <w:sz w:val="24"/>
        </w:rPr>
        <w:t xml:space="preserve">Op het gebied van plantsystemen heeft Richard Brink GmbH &amp; Co. KG met de productlijn "Modular" al aanpasbare plantenbakken op de markt gebracht die bijvoorbeeld in de uitvoering "Modular Ventus" met een wind- en privacyscherm kunnen worden gecombineerd. Met de nieuwe "Modular Sol" volgt nu de volgende stap! Want in plaats van een heldere of gesatineerde glasplaat rust de metaalwarenfabrikant de producten nu ook uit met zonnepanelen. Hiermee wordt de conventionele plantenbak omgevormd tot een zonnepanelensysteem. </w:t>
      </w:r>
    </w:p>
    <w:p w14:paraId="0FF72A04" w14:textId="0779D4C6" w:rsidR="007760EB" w:rsidRPr="00FD2C26" w:rsidRDefault="00631450" w:rsidP="007760EB">
      <w:pPr>
        <w:spacing w:line="360" w:lineRule="auto"/>
        <w:rPr>
          <w:rFonts w:asciiTheme="minorHAnsi" w:hAnsiTheme="minorHAnsi" w:cstheme="minorHAnsi"/>
          <w:bCs/>
          <w:sz w:val="24"/>
          <w:szCs w:val="24"/>
        </w:rPr>
      </w:pPr>
      <w:r>
        <w:rPr>
          <w:rFonts w:asciiTheme="minorHAnsi" w:hAnsiTheme="minorHAnsi"/>
          <w:sz w:val="24"/>
        </w:rPr>
        <w:t xml:space="preserve">De firma Richard Brink heeft zijn klanten altijd al veelzijdige oplossingen geboden voor een breed scala aan toepassingen - van tuin tot dak. Met de lancering van de “Modular Sol” slaat de fabrikant uit Oost-Westfalen nu een nieuwe weg in waarbij groen, privacy en windbescherming én een groene stroombron in één systeem worden samengebracht. </w:t>
      </w:r>
    </w:p>
    <w:p w14:paraId="3488DBF5" w14:textId="0AB2F434" w:rsidR="007760EB" w:rsidRPr="00FD2C26" w:rsidRDefault="004A4109" w:rsidP="007760EB">
      <w:pPr>
        <w:spacing w:line="360" w:lineRule="auto"/>
        <w:rPr>
          <w:rFonts w:asciiTheme="minorHAnsi" w:hAnsiTheme="minorHAnsi" w:cstheme="minorHAnsi"/>
          <w:b/>
          <w:color w:val="D20A10"/>
          <w:sz w:val="24"/>
          <w:szCs w:val="24"/>
        </w:rPr>
      </w:pPr>
      <w:r>
        <w:rPr>
          <w:rFonts w:asciiTheme="minorHAnsi" w:hAnsiTheme="minorHAnsi"/>
          <w:b/>
          <w:color w:val="D20A10"/>
          <w:sz w:val="24"/>
        </w:rPr>
        <w:t>Individuele vormgeving</w:t>
      </w:r>
    </w:p>
    <w:p w14:paraId="75EDFD1B" w14:textId="7CB7B944" w:rsidR="004A4109" w:rsidRDefault="004A4109" w:rsidP="004A4109">
      <w:pPr>
        <w:spacing w:line="360" w:lineRule="auto"/>
        <w:rPr>
          <w:rFonts w:asciiTheme="minorHAnsi" w:hAnsiTheme="minorHAnsi" w:cstheme="minorHAnsi"/>
          <w:bCs/>
          <w:sz w:val="24"/>
          <w:szCs w:val="24"/>
        </w:rPr>
      </w:pPr>
      <w:r>
        <w:rPr>
          <w:rFonts w:asciiTheme="minorHAnsi" w:hAnsiTheme="minorHAnsi"/>
          <w:sz w:val="24"/>
        </w:rPr>
        <w:t>De “Modular”-lijn van het bedrijf uit Schloß Holte-Stukenbrock wordt sinds zijn lancering gekenmerkt door flexibele configuratiemogelijkheden. Ook het nieuwe product biedt voldoende vrijheid voor een vormgeving die past bij elke smaak. De bak en de houder van het zonnepaneel kunnen bijvoorbeeld van cortenstaal of gepoedercoat aluminium met een dikte van 1,5 mm worden gemaakt. De coating is standaard verkrijgbaar in DB 703 (ijzermica) of RAL 9016 (verkeerswit). Op aanvraag zijn er ook andere RAL-kleuren leverbaar.</w:t>
      </w:r>
    </w:p>
    <w:p w14:paraId="1420ED53" w14:textId="210E0A18" w:rsidR="00F266B3" w:rsidRDefault="00F266B3" w:rsidP="007760EB">
      <w:pPr>
        <w:spacing w:line="360" w:lineRule="auto"/>
        <w:rPr>
          <w:rFonts w:asciiTheme="minorHAnsi" w:hAnsiTheme="minorHAnsi" w:cstheme="minorHAnsi"/>
          <w:bCs/>
          <w:sz w:val="24"/>
          <w:szCs w:val="24"/>
        </w:rPr>
      </w:pPr>
      <w:r>
        <w:rPr>
          <w:rFonts w:asciiTheme="minorHAnsi" w:hAnsiTheme="minorHAnsi"/>
          <w:sz w:val="24"/>
        </w:rPr>
        <w:lastRenderedPageBreak/>
        <w:t>De zonnepanelen worden met behulp van klemhouders met roestvrijstalen platen aan beide uiteinden van de bak stevig vastgezet in het frame. Het complete pakket inclusief voorgemonteerde omvormer van 400 watt is na installatie en aansluiting op het elektriciteitsnet meteen klaar voor gebruik. Dankzij het groen in de plantenbak en de verzwaring die dit oplevert, is een veilige opstelling gewaarborgd. De volledige constructie fungeert als privacyscherm van iets meer dan 3 m</w:t>
      </w:r>
      <w:r>
        <w:rPr>
          <w:rFonts w:asciiTheme="minorHAnsi" w:hAnsiTheme="minorHAnsi"/>
          <w:sz w:val="24"/>
          <w:vertAlign w:val="superscript"/>
        </w:rPr>
        <w:t>2</w:t>
      </w:r>
      <w:r>
        <w:rPr>
          <w:rFonts w:asciiTheme="minorHAnsi" w:hAnsiTheme="minorHAnsi"/>
          <w:sz w:val="24"/>
        </w:rPr>
        <w:t xml:space="preserve"> met een lengte van 1.890 mm en een hoogte van 1.650 mm. De plantenbak heeft een breedte van 440 mm en een hoogte van 400 mm. De zonnepanelen van 8 mm dik hebben een oppervlak van ongeveer 2 m</w:t>
      </w:r>
      <w:r>
        <w:rPr>
          <w:rFonts w:asciiTheme="minorHAnsi" w:hAnsiTheme="minorHAnsi"/>
          <w:sz w:val="24"/>
          <w:vertAlign w:val="superscript"/>
        </w:rPr>
        <w:t>2</w:t>
      </w:r>
      <w:r>
        <w:rPr>
          <w:rFonts w:asciiTheme="minorHAnsi" w:hAnsiTheme="minorHAnsi"/>
          <w:sz w:val="24"/>
        </w:rPr>
        <w:t xml:space="preserve"> en de stroomopwekking vindt plaats op 1.766 mm x 1.165 mm.</w:t>
      </w:r>
    </w:p>
    <w:p w14:paraId="058BDCE0" w14:textId="03A235BA" w:rsidR="00BA5191" w:rsidRPr="00BA5191" w:rsidRDefault="008E5CDE" w:rsidP="007760EB">
      <w:pPr>
        <w:spacing w:line="360" w:lineRule="auto"/>
        <w:rPr>
          <w:rFonts w:asciiTheme="minorHAnsi" w:hAnsiTheme="minorHAnsi" w:cstheme="minorHAnsi"/>
          <w:b/>
          <w:color w:val="D20A10"/>
          <w:sz w:val="24"/>
          <w:szCs w:val="24"/>
        </w:rPr>
      </w:pPr>
      <w:r>
        <w:rPr>
          <w:rFonts w:asciiTheme="minorHAnsi" w:hAnsiTheme="minorHAnsi"/>
          <w:b/>
          <w:color w:val="D20A10"/>
          <w:sz w:val="24"/>
        </w:rPr>
        <w:t>Eenvoudig uit te breiden</w:t>
      </w:r>
    </w:p>
    <w:p w14:paraId="57D3D683" w14:textId="24AE5377" w:rsidR="007760EB" w:rsidRPr="00FD2C26" w:rsidRDefault="00D15C7E" w:rsidP="007760EB">
      <w:pPr>
        <w:spacing w:line="360" w:lineRule="auto"/>
        <w:rPr>
          <w:rFonts w:asciiTheme="minorHAnsi" w:hAnsiTheme="minorHAnsi" w:cstheme="minorHAnsi"/>
          <w:bCs/>
          <w:sz w:val="24"/>
          <w:szCs w:val="24"/>
        </w:rPr>
      </w:pPr>
      <w:r>
        <w:rPr>
          <w:rFonts w:asciiTheme="minorHAnsi" w:hAnsiTheme="minorHAnsi"/>
          <w:sz w:val="24"/>
        </w:rPr>
        <w:t xml:space="preserve">De term "modulair" is ook deel van het "Modular Sol"-assortiment. Meerdere bakken kunnen naast elkaar of in een hoek met elkaar worden verbonden en dus worden afgestemd op de specifieke wensen van de klant en op allerlei toepassingen. De zonnepanelen worden met behulp van een technologiebox in serie geschakeld om meer stroom aan het elektriciteitsnet terug te kunnen leveren. Dankzij de innovatieve combinatie van groen en zonne-energie doet dit nieuwe product niet alleen dienst als roomdivider of privacy- en windscherm, maar is het ook een optisch aantrekkelijk zonnepanelensysteem </w:t>
      </w:r>
      <w:r w:rsidR="0019770A">
        <w:rPr>
          <w:rFonts w:asciiTheme="minorHAnsi" w:hAnsiTheme="minorHAnsi"/>
          <w:sz w:val="24"/>
        </w:rPr>
        <w:t xml:space="preserve">– </w:t>
      </w:r>
      <w:r>
        <w:rPr>
          <w:rFonts w:asciiTheme="minorHAnsi" w:hAnsiTheme="minorHAnsi"/>
          <w:sz w:val="24"/>
        </w:rPr>
        <w:t>zowel in de tuin, op het terras of op het balkon.</w:t>
      </w:r>
    </w:p>
    <w:bookmarkEnd w:id="0"/>
    <w:p w14:paraId="51D0C6C9" w14:textId="2C0FFB8D" w:rsidR="001A053B" w:rsidRPr="00FD2C26" w:rsidRDefault="006B15AF" w:rsidP="005B1417">
      <w:pPr>
        <w:spacing w:line="360" w:lineRule="auto"/>
        <w:rPr>
          <w:rFonts w:asciiTheme="minorHAnsi" w:hAnsiTheme="minorHAnsi" w:cstheme="minorHAnsi"/>
          <w:b/>
          <w:sz w:val="24"/>
          <w:szCs w:val="24"/>
        </w:rPr>
      </w:pPr>
      <w:r>
        <w:rPr>
          <w:rFonts w:asciiTheme="minorHAnsi" w:hAnsiTheme="minorHAnsi"/>
          <w:b/>
          <w:sz w:val="24"/>
        </w:rPr>
        <w:t>(ca. 2.900 tekens)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6F56DF77" w14:textId="01582666"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even" r:id="rId8"/>
      <w:headerReference w:type="default" r:id="rId9"/>
      <w:footerReference w:type="even" r:id="rId10"/>
      <w:footerReference w:type="default" r:id="rId11"/>
      <w:headerReference w:type="first" r:id="rId12"/>
      <w:footerReference w:type="first" r:id="rId13"/>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49CB" w14:textId="77777777" w:rsidR="00DE0DA9" w:rsidRDefault="00DE0DA9" w:rsidP="002D5283">
      <w:pPr>
        <w:spacing w:after="0" w:line="240" w:lineRule="auto"/>
      </w:pPr>
      <w:r>
        <w:separator/>
      </w:r>
    </w:p>
  </w:endnote>
  <w:endnote w:type="continuationSeparator" w:id="0">
    <w:p w14:paraId="6C1E9A81" w14:textId="77777777" w:rsidR="00DE0DA9" w:rsidRDefault="00DE0DA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FB7" w14:textId="77777777" w:rsidR="00D06F33" w:rsidRDefault="00D06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DE0DA9">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E660D" w:rsidRDefault="007651F2" w:rsidP="007651F2">
                <w:pPr>
                  <w:spacing w:after="0" w:line="240" w:lineRule="auto"/>
                  <w:rPr>
                    <w:rFonts w:asciiTheme="minorHAnsi" w:hAnsiTheme="minorHAnsi" w:cstheme="minorHAnsi"/>
                    <w:color w:val="808080"/>
                    <w:sz w:val="14"/>
                    <w:lang w:val="en-GB"/>
                  </w:rPr>
                </w:pPr>
                <w:r w:rsidRPr="00FE660D">
                  <w:rPr>
                    <w:rFonts w:asciiTheme="minorHAnsi" w:hAnsiTheme="minorHAnsi"/>
                    <w:color w:val="808080"/>
                    <w:sz w:val="14"/>
                    <w:lang w:val="en-GB"/>
                  </w:rPr>
                  <w:t xml:space="preserve">Uitgever: </w:t>
                </w:r>
              </w:p>
              <w:p w14:paraId="39134DDC" w14:textId="77777777" w:rsidR="007651F2" w:rsidRPr="00FE660D" w:rsidRDefault="007651F2" w:rsidP="007651F2">
                <w:pPr>
                  <w:pStyle w:val="berschrift1"/>
                  <w:spacing w:line="240" w:lineRule="auto"/>
                  <w:jc w:val="left"/>
                  <w:rPr>
                    <w:rFonts w:asciiTheme="minorHAnsi" w:hAnsiTheme="minorHAnsi" w:cstheme="minorHAnsi"/>
                    <w:color w:val="D20A10"/>
                    <w:sz w:val="14"/>
                    <w:lang w:val="de-DE"/>
                  </w:rPr>
                </w:pPr>
                <w:r w:rsidRPr="00FE660D">
                  <w:rPr>
                    <w:rFonts w:asciiTheme="minorHAnsi" w:hAnsiTheme="minorHAnsi"/>
                    <w:color w:val="D20A10"/>
                    <w:sz w:val="14"/>
                    <w:lang w:val="en-GB"/>
                  </w:rPr>
                  <w:t xml:space="preserve">Richard Brink GmbH &amp; Co. </w:t>
                </w:r>
                <w:r w:rsidRPr="00FE660D">
                  <w:rPr>
                    <w:rFonts w:asciiTheme="minorHAnsi" w:hAnsiTheme="minorHAnsi"/>
                    <w:color w:val="D20A10"/>
                    <w:sz w:val="14"/>
                    <w:lang w:val="de-DE"/>
                  </w:rPr>
                  <w:t>KG</w:t>
                </w:r>
              </w:p>
              <w:p w14:paraId="349EB39C" w14:textId="77777777" w:rsidR="007651F2" w:rsidRPr="00FE660D" w:rsidRDefault="007651F2" w:rsidP="007651F2">
                <w:pPr>
                  <w:spacing w:after="0" w:line="240" w:lineRule="auto"/>
                  <w:rPr>
                    <w:rFonts w:asciiTheme="minorHAnsi" w:hAnsiTheme="minorHAnsi" w:cstheme="minorHAnsi"/>
                    <w:color w:val="808080"/>
                    <w:sz w:val="14"/>
                    <w:lang w:val="de-DE"/>
                  </w:rPr>
                </w:pPr>
                <w:r w:rsidRPr="00FE660D">
                  <w:rPr>
                    <w:rFonts w:asciiTheme="minorHAnsi" w:hAnsiTheme="minorHAnsi"/>
                    <w:color w:val="808080"/>
                    <w:sz w:val="14"/>
                    <w:lang w:val="de-DE"/>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21ECDB6D" w14:textId="77777777" w:rsidR="007651F2" w:rsidRPr="00FE660D" w:rsidRDefault="007651F2" w:rsidP="007651F2">
                <w:pPr>
                  <w:pStyle w:val="Textkrper"/>
                  <w:rPr>
                    <w:rFonts w:asciiTheme="minorHAnsi" w:hAnsiTheme="minorHAnsi" w:cstheme="minorHAnsi"/>
                    <w:color w:val="808080"/>
                    <w:sz w:val="14"/>
                    <w:lang w:val="de-DE"/>
                  </w:rPr>
                </w:pPr>
                <w:r w:rsidRPr="00FE660D">
                  <w:rPr>
                    <w:rFonts w:asciiTheme="minorHAnsi" w:hAnsiTheme="minorHAnsi"/>
                    <w:color w:val="808080"/>
                    <w:sz w:val="14"/>
                    <w:lang w:val="de-DE"/>
                  </w:rPr>
                  <w:t>Daniel Spitzer</w:t>
                </w:r>
              </w:p>
              <w:p w14:paraId="16AA9F32" w14:textId="77777777" w:rsidR="007651F2" w:rsidRPr="00FE660D" w:rsidRDefault="007651F2" w:rsidP="007651F2">
                <w:pPr>
                  <w:pStyle w:val="Textkrper"/>
                  <w:rPr>
                    <w:rFonts w:asciiTheme="minorHAnsi" w:hAnsiTheme="minorHAnsi" w:cstheme="minorHAnsi"/>
                    <w:color w:val="808080"/>
                    <w:sz w:val="14"/>
                    <w:lang w:val="de-DE"/>
                  </w:rPr>
                </w:pPr>
                <w:r w:rsidRPr="00FE660D">
                  <w:rPr>
                    <w:rFonts w:asciiTheme="minorHAnsi" w:hAnsiTheme="minorHAnsi"/>
                    <w:color w:val="808080"/>
                    <w:sz w:val="14"/>
                    <w:lang w:val="de-DE"/>
                  </w:rPr>
                  <w:t>Plaatsvervangend marketingmanager</w:t>
                </w:r>
              </w:p>
              <w:p w14:paraId="2AA9F64A" w14:textId="77777777" w:rsidR="007651F2" w:rsidRPr="00FE660D" w:rsidRDefault="007651F2" w:rsidP="007651F2">
                <w:pPr>
                  <w:pStyle w:val="Textkrper"/>
                  <w:rPr>
                    <w:rFonts w:asciiTheme="minorHAnsi" w:hAnsiTheme="minorHAnsi" w:cstheme="minorHAnsi"/>
                    <w:color w:val="808080"/>
                    <w:sz w:val="14"/>
                    <w:lang w:val="de-DE"/>
                  </w:rPr>
                </w:pPr>
                <w:r w:rsidRPr="00FE660D">
                  <w:rPr>
                    <w:rFonts w:asciiTheme="minorHAnsi" w:hAnsiTheme="minorHAnsi"/>
                    <w:color w:val="808080"/>
                    <w:sz w:val="14"/>
                    <w:lang w:val="de-DE"/>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A5BE" w14:textId="77777777" w:rsidR="00D06F33" w:rsidRDefault="00D06F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416E" w14:textId="77777777" w:rsidR="00DE0DA9" w:rsidRDefault="00DE0DA9" w:rsidP="002D5283">
      <w:pPr>
        <w:spacing w:after="0" w:line="240" w:lineRule="auto"/>
      </w:pPr>
      <w:r>
        <w:separator/>
      </w:r>
    </w:p>
  </w:footnote>
  <w:footnote w:type="continuationSeparator" w:id="0">
    <w:p w14:paraId="5FA793DD" w14:textId="77777777" w:rsidR="00DE0DA9" w:rsidRDefault="00DE0DA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ABA6" w14:textId="77777777" w:rsidR="00D06F33" w:rsidRDefault="00D06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DE0DA9">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B34F" w14:textId="77777777" w:rsidR="00D06F33" w:rsidRDefault="00D06F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35A"/>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66C"/>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0CA3"/>
    <w:rsid w:val="00142D5E"/>
    <w:rsid w:val="00144A64"/>
    <w:rsid w:val="00151ACE"/>
    <w:rsid w:val="00151ED5"/>
    <w:rsid w:val="00152350"/>
    <w:rsid w:val="00153AE9"/>
    <w:rsid w:val="00153FA5"/>
    <w:rsid w:val="001549C1"/>
    <w:rsid w:val="00154D0D"/>
    <w:rsid w:val="001561C1"/>
    <w:rsid w:val="001616F2"/>
    <w:rsid w:val="00161A9F"/>
    <w:rsid w:val="001643D5"/>
    <w:rsid w:val="00164BD1"/>
    <w:rsid w:val="001655D2"/>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6169"/>
    <w:rsid w:val="0019770A"/>
    <w:rsid w:val="00197F2B"/>
    <w:rsid w:val="001A053B"/>
    <w:rsid w:val="001A2779"/>
    <w:rsid w:val="001A2B8E"/>
    <w:rsid w:val="001A561C"/>
    <w:rsid w:val="001A64B3"/>
    <w:rsid w:val="001A64C5"/>
    <w:rsid w:val="001B0049"/>
    <w:rsid w:val="001B17EC"/>
    <w:rsid w:val="001B1B53"/>
    <w:rsid w:val="001B35B0"/>
    <w:rsid w:val="001B444B"/>
    <w:rsid w:val="001B510A"/>
    <w:rsid w:val="001B5977"/>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0AF"/>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04F8"/>
    <w:rsid w:val="002A10F9"/>
    <w:rsid w:val="002A13E5"/>
    <w:rsid w:val="002A1C2E"/>
    <w:rsid w:val="002A3313"/>
    <w:rsid w:val="002A4A06"/>
    <w:rsid w:val="002A4ACC"/>
    <w:rsid w:val="002A4D26"/>
    <w:rsid w:val="002A4F83"/>
    <w:rsid w:val="002A5793"/>
    <w:rsid w:val="002A5820"/>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7793C"/>
    <w:rsid w:val="00381A53"/>
    <w:rsid w:val="00381ADD"/>
    <w:rsid w:val="00383971"/>
    <w:rsid w:val="00383FA8"/>
    <w:rsid w:val="00385593"/>
    <w:rsid w:val="0039035C"/>
    <w:rsid w:val="003903D7"/>
    <w:rsid w:val="00390787"/>
    <w:rsid w:val="0039267B"/>
    <w:rsid w:val="0039279A"/>
    <w:rsid w:val="00392FF9"/>
    <w:rsid w:val="00393099"/>
    <w:rsid w:val="00395F16"/>
    <w:rsid w:val="0039764F"/>
    <w:rsid w:val="003977B7"/>
    <w:rsid w:val="003A2F16"/>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B7F4A"/>
    <w:rsid w:val="003C11B3"/>
    <w:rsid w:val="003C233F"/>
    <w:rsid w:val="003C3C9F"/>
    <w:rsid w:val="003C412A"/>
    <w:rsid w:val="003C4B97"/>
    <w:rsid w:val="003C4C30"/>
    <w:rsid w:val="003C6773"/>
    <w:rsid w:val="003D0223"/>
    <w:rsid w:val="003D04D5"/>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2BB5"/>
    <w:rsid w:val="0044335B"/>
    <w:rsid w:val="00446305"/>
    <w:rsid w:val="00446C0D"/>
    <w:rsid w:val="00450C97"/>
    <w:rsid w:val="00450E04"/>
    <w:rsid w:val="00452FCF"/>
    <w:rsid w:val="00453CA8"/>
    <w:rsid w:val="00453F8D"/>
    <w:rsid w:val="00457B75"/>
    <w:rsid w:val="00457DAB"/>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109"/>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09A0"/>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741"/>
    <w:rsid w:val="005C7A76"/>
    <w:rsid w:val="005D1E14"/>
    <w:rsid w:val="005D3C21"/>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1831"/>
    <w:rsid w:val="0061255B"/>
    <w:rsid w:val="0061427F"/>
    <w:rsid w:val="00615403"/>
    <w:rsid w:val="006169C3"/>
    <w:rsid w:val="00616ABD"/>
    <w:rsid w:val="006170EA"/>
    <w:rsid w:val="00620E23"/>
    <w:rsid w:val="00621561"/>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3F8"/>
    <w:rsid w:val="00671AE0"/>
    <w:rsid w:val="006727FB"/>
    <w:rsid w:val="00672D4E"/>
    <w:rsid w:val="006732AE"/>
    <w:rsid w:val="006736AA"/>
    <w:rsid w:val="00674335"/>
    <w:rsid w:val="00675BC2"/>
    <w:rsid w:val="00675E75"/>
    <w:rsid w:val="006770E0"/>
    <w:rsid w:val="00682C32"/>
    <w:rsid w:val="00686C54"/>
    <w:rsid w:val="00687067"/>
    <w:rsid w:val="00687294"/>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0F3E"/>
    <w:rsid w:val="006C14B8"/>
    <w:rsid w:val="006C18AF"/>
    <w:rsid w:val="006C254C"/>
    <w:rsid w:val="006C34A4"/>
    <w:rsid w:val="006C62FF"/>
    <w:rsid w:val="006D017A"/>
    <w:rsid w:val="006D0B45"/>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1038"/>
    <w:rsid w:val="00702425"/>
    <w:rsid w:val="007040FD"/>
    <w:rsid w:val="00705228"/>
    <w:rsid w:val="00705511"/>
    <w:rsid w:val="007059F3"/>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361"/>
    <w:rsid w:val="00817578"/>
    <w:rsid w:val="00817C42"/>
    <w:rsid w:val="008217EC"/>
    <w:rsid w:val="0082187B"/>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5CDE"/>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88"/>
    <w:rsid w:val="009B31AB"/>
    <w:rsid w:val="009B4B35"/>
    <w:rsid w:val="009B54D0"/>
    <w:rsid w:val="009B6975"/>
    <w:rsid w:val="009B69FA"/>
    <w:rsid w:val="009B7F84"/>
    <w:rsid w:val="009C0561"/>
    <w:rsid w:val="009C0674"/>
    <w:rsid w:val="009C5552"/>
    <w:rsid w:val="009C60FB"/>
    <w:rsid w:val="009C6273"/>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BB0"/>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391"/>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6FA7"/>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191"/>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3AA6"/>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0EF"/>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06F33"/>
    <w:rsid w:val="00D116FD"/>
    <w:rsid w:val="00D11FD5"/>
    <w:rsid w:val="00D134F5"/>
    <w:rsid w:val="00D139FA"/>
    <w:rsid w:val="00D15112"/>
    <w:rsid w:val="00D158B3"/>
    <w:rsid w:val="00D158CC"/>
    <w:rsid w:val="00D15C7E"/>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27434"/>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57D"/>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B5F3E"/>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0DA9"/>
    <w:rsid w:val="00DE259C"/>
    <w:rsid w:val="00DE59F8"/>
    <w:rsid w:val="00DF062E"/>
    <w:rsid w:val="00DF3A97"/>
    <w:rsid w:val="00DF3F20"/>
    <w:rsid w:val="00DF4EB2"/>
    <w:rsid w:val="00DF6E7C"/>
    <w:rsid w:val="00DF76FE"/>
    <w:rsid w:val="00E0284F"/>
    <w:rsid w:val="00E02B1F"/>
    <w:rsid w:val="00E077E3"/>
    <w:rsid w:val="00E110A2"/>
    <w:rsid w:val="00E11BE8"/>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794"/>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66B3"/>
    <w:rsid w:val="00F273E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27D1"/>
    <w:rsid w:val="00FA2EE6"/>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624"/>
    <w:rsid w:val="00FE3911"/>
    <w:rsid w:val="00FE660D"/>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81A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ard-brink.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cp:revision>
  <cp:lastPrinted>2020-02-05T14:19:00Z</cp:lastPrinted>
  <dcterms:created xsi:type="dcterms:W3CDTF">2024-09-06T07:02:00Z</dcterms:created>
  <dcterms:modified xsi:type="dcterms:W3CDTF">2024-09-16T06:57:00Z</dcterms:modified>
</cp:coreProperties>
</file>